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5" w:rsidRPr="00D379E9" w:rsidRDefault="005A0CA5" w:rsidP="005A0CA5">
      <w:pPr>
        <w:widowControl w:val="0"/>
        <w:spacing w:after="360" w:line="360" w:lineRule="auto"/>
        <w:ind w:firstLine="709"/>
        <w:jc w:val="center"/>
        <w:rPr>
          <w:rStyle w:val="a3"/>
          <w:b/>
          <w:i w:val="0"/>
          <w:color w:val="222222"/>
          <w:sz w:val="24"/>
          <w:szCs w:val="28"/>
          <w:shd w:val="clear" w:color="auto" w:fill="FFFFFF"/>
        </w:rPr>
      </w:pPr>
      <w:r w:rsidRPr="00D379E9">
        <w:rPr>
          <w:rStyle w:val="a3"/>
          <w:b/>
          <w:i w:val="0"/>
          <w:color w:val="222222"/>
          <w:sz w:val="24"/>
          <w:szCs w:val="28"/>
          <w:shd w:val="clear" w:color="auto" w:fill="FFFFFF"/>
        </w:rPr>
        <w:t>Комментарии к консолидированной финансовой отчетности Государственного унитарного предприятия «Жилищно-коммунальное хозяйство Республики Саха (Якутия)» по итогам 2019 года</w:t>
      </w:r>
    </w:p>
    <w:p w:rsidR="005A0CA5" w:rsidRPr="00484DA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AE">
        <w:rPr>
          <w:rFonts w:ascii="Times New Roman" w:hAnsi="Times New Roman" w:cs="Times New Roman"/>
          <w:i/>
          <w:sz w:val="24"/>
          <w:szCs w:val="24"/>
        </w:rPr>
        <w:t>ГУП «ЖКХ РС (Я)» оказывает услуги теплоснабжения, водоснабжения, водоотведения, эксплуатации жили</w:t>
      </w:r>
      <w:bookmarkStart w:id="0" w:name="_GoBack"/>
      <w:bookmarkEnd w:id="0"/>
      <w:r w:rsidRPr="00484DAE">
        <w:rPr>
          <w:rFonts w:ascii="Times New Roman" w:hAnsi="Times New Roman" w:cs="Times New Roman"/>
          <w:i/>
          <w:sz w:val="24"/>
          <w:szCs w:val="24"/>
        </w:rPr>
        <w:t xml:space="preserve">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</w:t>
      </w:r>
      <w:proofErr w:type="spellStart"/>
      <w:r w:rsidRPr="00484DAE">
        <w:rPr>
          <w:rFonts w:ascii="Times New Roman" w:hAnsi="Times New Roman" w:cs="Times New Roman"/>
          <w:i/>
          <w:sz w:val="24"/>
          <w:szCs w:val="24"/>
        </w:rPr>
        <w:t>теплогенерации</w:t>
      </w:r>
      <w:proofErr w:type="spellEnd"/>
      <w:r w:rsidRPr="00484DAE">
        <w:rPr>
          <w:rFonts w:ascii="Times New Roman" w:hAnsi="Times New Roman" w:cs="Times New Roman"/>
          <w:i/>
          <w:sz w:val="24"/>
          <w:szCs w:val="24"/>
        </w:rPr>
        <w:t>, охвату теплоснабжением бюджетных учреждений.</w:t>
      </w:r>
    </w:p>
    <w:p w:rsidR="005A0CA5" w:rsidRPr="00484DA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AE">
        <w:rPr>
          <w:rFonts w:ascii="Times New Roman" w:hAnsi="Times New Roman" w:cs="Times New Roman"/>
          <w:i/>
          <w:sz w:val="24"/>
          <w:szCs w:val="24"/>
        </w:rPr>
        <w:t>ГУП "ЖКХ РС (Я)" обеспечивает теплоснабжением 74% территории Республики Саха (Якутия), предоставляет жилищно-коммунальные услуги в 27 муниципальных районах (из них 12 арктических</w:t>
      </w:r>
      <w:r w:rsidR="00782926" w:rsidRPr="00484DAE">
        <w:rPr>
          <w:rFonts w:ascii="Times New Roman" w:hAnsi="Times New Roman" w:cs="Times New Roman"/>
          <w:i/>
          <w:sz w:val="24"/>
          <w:szCs w:val="24"/>
        </w:rPr>
        <w:t>), а также в ГО "Город Якутск".</w:t>
      </w:r>
    </w:p>
    <w:p w:rsidR="005A0CA5" w:rsidRPr="00484DAE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DAE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:rsidR="00DB69E3" w:rsidRPr="00D379E9" w:rsidRDefault="00DB69E3" w:rsidP="00DB6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По итогам 2019 года выручка по МСФО (здесь и далее) составила 21 413 млн. рублей, показав снижение г/г в 2,94%. В целях корректного сравнения выручки за 2018-2019 годы произведена унификация данных МСФО за два последних отчетных периода. 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134"/>
        <w:gridCol w:w="850"/>
        <w:gridCol w:w="992"/>
        <w:gridCol w:w="1179"/>
        <w:gridCol w:w="1095"/>
        <w:gridCol w:w="992"/>
        <w:gridCol w:w="708"/>
      </w:tblGrid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</w:p>
        </w:tc>
      </w:tr>
      <w:tr w:rsidR="00C40A10" w:rsidRPr="00D379E9" w:rsidTr="00C40A10">
        <w:trPr>
          <w:trHeight w:val="64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Сравнение выручки за 2018-2019 гг. в сопоставимых условиях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МСФО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МСФО (унификация)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МСФО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МСФО (унификация)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19 (</w:t>
            </w:r>
            <w:proofErr w:type="spellStart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униф</w:t>
            </w:r>
            <w:proofErr w:type="spellEnd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) -18 (</w:t>
            </w:r>
            <w:proofErr w:type="spellStart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униф</w:t>
            </w:r>
            <w:proofErr w:type="spellEnd"/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20 649 556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20 148 247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-501 309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20 789 797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21 010 967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221 170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862 720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выручка от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9 007 043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8 505 734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-501 309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9 582 923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8 596 418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-986 505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90 684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8 755 521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8 254 212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-501 309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8 276 310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8 312 735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36 425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58 523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197 596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197 596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1 246 216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223 287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-1 022 929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25 690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53 926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53 926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60 397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60 397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6 471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</w:tr>
      <w:tr w:rsidR="00C40A10" w:rsidRPr="00D379E9" w:rsidTr="00C40A10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субсидии на компенсацию выпадающих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11 642 513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11 642 513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11 206 874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12 414 549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1 207 675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772 036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10 523 819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10 523 819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11 193 062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11 193 062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669 243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1 000 794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1 000 794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13 812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1 044 325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1 030 513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43 532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водоотведение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97 035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97 035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89 988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89 988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-7 047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ПЧС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20 865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20 865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87 173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87 173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66 307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418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Реализация товаров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886 996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886 996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327 475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394 273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66 798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-492 723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</w:tr>
      <w:tr w:rsidR="00C40A10" w:rsidRPr="00D379E9" w:rsidTr="00C40A1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524 493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524 493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296 217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511 208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214 991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-13 285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</w:tr>
    </w:tbl>
    <w:p w:rsidR="00C40A10" w:rsidRPr="00D379E9" w:rsidRDefault="00C40A10" w:rsidP="00C40A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18"/>
          <w:szCs w:val="18"/>
        </w:rPr>
        <w:softHyphen/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В 2018 году в отчетности по строке «теплоснабжение» скорректированы доходы от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перепоставки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коммунальных услуг по приборам учета в размере 86,78 млн рублей, а также исключены субсидии за двойное остекление жилищного фонда 414,5 млн рублей. В 2019 году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перепоставки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коммунальных услуг по приборам учета не возникали в виду проведения мероприятий энергосбережения на объектах потребителей. Также до 01 января 2019 года предприятию предоставлялась Субсидия на двойное остекление жилищного фонда, которая по итогам проведения мероприятий по обновлению, энергосбережению и капитальному ремонту жилищного фонда  была отменена.  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Общий объем субсидии в 2019 году составил 12 414,5 млн рублей. В представленной отчетности часть Субсидии в размере 1022,9 млн рублей была учтена в составе Коммунальных услуг по «водоснабжению». В составе субсидии на компенсацию выпадающих доходов не были учтены субсидии по водоснабжению 1030,5 млн рублей, водоотведению 89,9 млн рублей и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органов местного самоуправления в целях подключения частного сектора к централизованным источникам теплоснабжения. 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Таким образом, с учетом унификации данных доходы предприятия от оказания коммунальных услуг относительно 2018 года увеличились на 862,7 млн рублей или на 104%. Выручка от предоставления коммунальных услуг по итогам 2019 года по сравнению с прошлым годом увеличилась на 91 млн. рублей или 1,07%, при этом субсидия ОКК, компенсирующая разницу выпадающих доходов в связи с государственным регулированием тарифов, увеличена на 706 млн. рублей или 6,07% (без учета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ПЧС). На рост доходов повлияли следующие факторы: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1) увеличение реализации полезного отпуска составила 51 тыс. Гкал, в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. по населению на 74 тыс. Гкал, по бюджетным учреждениям и прочим потребителям объемы снизились на 23 тыс. Гкал. 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>2) с 1 июля 2019 года тарифы на теплоснабжение предприятия были увеличены на 2,94%, помимо этого предприятие увеличило количество потребителей, в основном за счет частного сектора жилищного фонда, что в целом дало рост выручки от предоставления коммунальных услуг на 4%.</w:t>
      </w:r>
    </w:p>
    <w:p w:rsidR="00C40A10" w:rsidRPr="00D379E9" w:rsidRDefault="00C40A10" w:rsidP="00C40A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79E9">
        <w:rPr>
          <w:rFonts w:ascii="Times New Roman" w:hAnsi="Times New Roman" w:cs="Times New Roman"/>
          <w:i/>
          <w:sz w:val="24"/>
          <w:szCs w:val="24"/>
        </w:rPr>
        <w:t xml:space="preserve">Доходы от реализации прочих товаров у счетом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корректировк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должны составить 394 млн. рублей, оказание прочих услуг – 511 млн. рублей, что по сравнению с аналогичными показателями прошлого года дает снижение на 493 млн. рублей и 13 млн. рублей соответственно.. При анализе динамики по сравнению с показателями аналогичного периода 2018 года прослеживается существенное изменение значений прочих доходов, что поясняется проведенными мероприятиями по</w:t>
      </w:r>
      <w:proofErr w:type="gram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расширению и развитию бизнеса в новом населенном пункте Республики Саха (Якутия) в 2018 году. По решению Правительства Республики в целях повышения качества осуществляемых услуг в сфере тепло и водоснабжения в поселке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Кысыл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>-Сыр Вилюйского района – в ГУП «ЖКХ РС (Я)» были переданы объекты коммунального комплекса (котельные и тепловые сети), ранее эксплуатируемые другим предприятием. Безвозмездно полученный имущественный комплекс стоимостью 484 млн. руб. при получении был отражен в составе прочих доходов предприятия согласно ПБУ 9/99 в аналогичном периоде прошлого года. Также в 2018 году в рамках мероприятий по освобождению от непрофильных активов с согласованием Правительства РС (Я) была произведена сделка по продаже газопроводных магистральных сетей, газовых линий и сетей с отражением в прочих доходах на сумму 420 млн. руб.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>Снижение показателя по оказанию прочих услуг в основном связано с сокращением выручки по прочим видам деятельности.</w:t>
      </w:r>
    </w:p>
    <w:p w:rsidR="00DB69E3" w:rsidRPr="00D379E9" w:rsidRDefault="00C40A10" w:rsidP="00DB69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Унифицируя показатели по прочим доходам, следует отметить, что в 2019 году собственником не были предоставлены другие Субсидии, отличные от Субсидии на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межтарифную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разницу, тог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>д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а как в 2018 году были также предоставлены Субсидии на реализацию инвестиционной программы предприятия в размере 2 107 млн рублей. Кроме того в отчетности МСФО 2018 года в «государственные субсидии» было отнесено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органов местного самоуправления на подключение частного сектора к централизованным источникам теплоснабжения.</w:t>
      </w:r>
    </w:p>
    <w:p w:rsidR="00DB69E3" w:rsidRPr="00D379E9" w:rsidRDefault="00DB69E3">
      <w:pPr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40A10" w:rsidRPr="00D379E9" w:rsidRDefault="00DB69E3" w:rsidP="00DB69E3">
      <w:pPr>
        <w:spacing w:after="0" w:line="360" w:lineRule="auto"/>
        <w:ind w:firstLine="708"/>
        <w:jc w:val="both"/>
        <w:rPr>
          <w:i/>
        </w:rPr>
      </w:pPr>
      <w:r w:rsidRPr="00D379E9">
        <w:rPr>
          <w:i/>
        </w:rPr>
        <w:lastRenderedPageBreak/>
        <w:t xml:space="preserve"> </w:t>
      </w:r>
      <w:r w:rsidR="00C40A10" w:rsidRPr="00D379E9">
        <w:rPr>
          <w:rFonts w:ascii="Times New Roman" w:hAnsi="Times New Roman" w:cs="Times New Roman"/>
          <w:i/>
          <w:sz w:val="24"/>
          <w:szCs w:val="24"/>
        </w:rPr>
        <w:t>Себестоимость в соответствии с отчетностью сложилась в размере 19</w:t>
      </w:r>
      <w:r w:rsidRPr="00D379E9">
        <w:rPr>
          <w:rFonts w:ascii="Times New Roman" w:hAnsi="Times New Roman" w:cs="Times New Roman"/>
          <w:i/>
          <w:sz w:val="24"/>
          <w:szCs w:val="24"/>
        </w:rPr>
        <w:t> </w:t>
      </w:r>
      <w:r w:rsidR="00C40A10" w:rsidRPr="00D379E9">
        <w:rPr>
          <w:rFonts w:ascii="Times New Roman" w:hAnsi="Times New Roman" w:cs="Times New Roman"/>
          <w:i/>
          <w:sz w:val="24"/>
          <w:szCs w:val="24"/>
        </w:rPr>
        <w:t>333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A10" w:rsidRPr="00D379E9">
        <w:rPr>
          <w:rFonts w:ascii="Times New Roman" w:hAnsi="Times New Roman" w:cs="Times New Roman"/>
          <w:i/>
          <w:sz w:val="24"/>
          <w:szCs w:val="24"/>
        </w:rPr>
        <w:t xml:space="preserve">млн рублей.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701"/>
        <w:gridCol w:w="1701"/>
      </w:tblGrid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2019 г.</w:t>
            </w:r>
          </w:p>
        </w:tc>
      </w:tr>
      <w:tr w:rsidR="00C40A10" w:rsidRPr="00D379E9" w:rsidTr="00DE1B8A">
        <w:trPr>
          <w:trHeight w:val="697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i/>
                <w:i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МСФО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МСФО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МСФО (унификация)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Энергоресурсы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7 619 723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7 888 210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7 888 210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Вознаграждения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3 968 873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4 736 236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4 736 236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Износ и амортизация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1 926 965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2 296 983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2 295 417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Ремонт и эксплуатационные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405 412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1 015 629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850 616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676 474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648 012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648 012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615 252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839 705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839 705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171 387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214 236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214 236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Стоимость реализованных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839 514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313 680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380 478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Себестоимость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170 038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382 828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159 405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Отопление и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6 365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9 128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9 128</w:t>
            </w:r>
          </w:p>
        </w:tc>
      </w:tr>
      <w:tr w:rsidR="00C40A10" w:rsidRPr="00D379E9" w:rsidTr="00DE1B8A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799 823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988 311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  <w:t>1 594 674</w:t>
            </w:r>
          </w:p>
        </w:tc>
      </w:tr>
      <w:tr w:rsidR="00C40A10" w:rsidRPr="00D379E9" w:rsidTr="00DE1B8A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C40A10" w:rsidRPr="00D379E9" w:rsidTr="00DE1B8A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17 199 826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19 332 958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10" w:rsidRPr="00D379E9" w:rsidRDefault="00C40A10" w:rsidP="00DE1B8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D379E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24"/>
                <w:lang w:eastAsia="ru-RU"/>
              </w:rPr>
              <w:t>19 616 117</w:t>
            </w:r>
          </w:p>
        </w:tc>
      </w:tr>
    </w:tbl>
    <w:p w:rsidR="00C40A10" w:rsidRPr="00D379E9" w:rsidRDefault="00C40A10" w:rsidP="00C40A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A10" w:rsidRPr="00D379E9" w:rsidRDefault="00C40A10" w:rsidP="00C40A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В связи с отличными подходами к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трактованию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методологии учета, себестоимость строительства указана сумма в размере 383 млн. рублей. Согласно корректировкам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себестоимость непосредственно строительства должна составлять 159 млн. рублей, а разница 223 млн. рублей должна быть 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>отнесена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в состав прочих расходов как 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>затраты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на аварийно-диспетчерскую службу. </w:t>
      </w:r>
    </w:p>
    <w:p w:rsidR="00C40A10" w:rsidRPr="00D379E9" w:rsidRDefault="00C40A10" w:rsidP="00C40A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>Рост прочих расходов обусловлен отменой налоговой льготы по уплате налога на имущество с 01.01.2019 в размере 254 млн рублей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 xml:space="preserve">. Дополнительно рост прочих доходов связан с </w:t>
      </w:r>
      <w:r w:rsidRPr="00D379E9">
        <w:rPr>
          <w:rFonts w:ascii="Times New Roman" w:hAnsi="Times New Roman" w:cs="Times New Roman"/>
          <w:i/>
          <w:sz w:val="24"/>
          <w:szCs w:val="24"/>
        </w:rPr>
        <w:t>нетто-результат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от выбытия основных средств </w:t>
      </w:r>
      <w:r w:rsidR="00DB69E3" w:rsidRPr="00D379E9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Pr="00D379E9">
        <w:rPr>
          <w:rFonts w:ascii="Times New Roman" w:hAnsi="Times New Roman" w:cs="Times New Roman"/>
          <w:i/>
          <w:sz w:val="24"/>
          <w:szCs w:val="24"/>
        </w:rPr>
        <w:t>334 млн рублей.</w:t>
      </w:r>
    </w:p>
    <w:p w:rsidR="00C40A10" w:rsidRPr="00D379E9" w:rsidRDefault="00C40A10" w:rsidP="00C40A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Наибольший рост расходов на сумму 762 млн рублей произошел по причине роста заработной платы предприятия с 1 сентября 2019 года в соответствии с Отраслевым тарифным соглашением, принятием объектов коммунального комплекса в поселке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Кысыл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-Сыр, получением статуса регионального оператора по обращению с твердыми коммунальными отходами в Арктической зоне. </w:t>
      </w:r>
    </w:p>
    <w:p w:rsidR="00C40A10" w:rsidRPr="00D379E9" w:rsidRDefault="00C40A10" w:rsidP="00C40A10">
      <w:pPr>
        <w:spacing w:after="0" w:line="360" w:lineRule="auto"/>
        <w:ind w:firstLine="567"/>
        <w:jc w:val="both"/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21 ноября 2018 года было подписано Отраслевое тарифное соглашение для организаций жилищно-коммунального хозяйства Республики Саха (Якутия) на 2019-2021 годы между региональным объединением работодателей организаций ЖКХ </w:t>
      </w:r>
      <w:r w:rsidRPr="00D379E9">
        <w:rPr>
          <w:rFonts w:ascii="Times New Roman" w:hAnsi="Times New Roman" w:cs="Times New Roman"/>
          <w:i/>
          <w:sz w:val="24"/>
          <w:szCs w:val="24"/>
        </w:rPr>
        <w:lastRenderedPageBreak/>
        <w:t>РС(Я) и Якуткой республиканской организацией профсоюза жизнеобеспечения. Организации жилищно-коммунального хозяйства - юридические лица, осуществляющие виды экономической деятельности, услуги, работы, приведенные в Приказе Минстроя России от 27 апреля 2016 года N 286/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"Об утверждении собирательных классификационных группировок отрасли ЖКХ". На данные Организации жилищно-коммунального хозяйства распространяется действие Соглашения. Отраслевое тарифное соглашение устанавливает минимальную месячную ставку рабочего первого разряда, которая с 1 января 2019 года увеличилась с 5 318 рублей до 7 973,7 рублей или на 49,93%. При этом в целях нивелирования резкого роста расходов на фонд оплаты труда Предприятием были дифференцированы тарифные коэффициенты. Среднемесячная заработная плата работников рассчитывается в соответствии с минимальной месячной ставкой рабочего первого разряда с применением тарифных коэффициентов и остальных доплат, предусмотренных в Коллективном договоре предприятия с учетом компенсационных выплат за работу в районах Крайнего Севера. Стоит отметить, что данные изменения Отраслевого тарифного соглашения учтены в тарифах с 01 июля 2019 года, рост среднемесячной заработной платы составил 20,43%. Период введения роста заработной платы обусловлен спецификой деятельности предприятия, то есть повышение было произведено с начала отопительного сезона. 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Предприятие на постоянной основе проводит мероприятия по совершенствованию условий заключаемых контрактов и сроков их исполнения в части крупных  контрагентов, а также выстраивает более гибкую систему работы с потребителями по оплате коммунальных услуг. Результатом этого стало  снижение расходов по уплате пеней, штрафов и неустоек, по итогам 2019 года </w:t>
      </w:r>
      <w:proofErr w:type="gramStart"/>
      <w:r w:rsidRPr="00D379E9">
        <w:rPr>
          <w:rFonts w:ascii="Times New Roman" w:hAnsi="Times New Roman" w:cs="Times New Roman"/>
          <w:i/>
          <w:sz w:val="24"/>
          <w:szCs w:val="24"/>
        </w:rPr>
        <w:t>сократившиеся</w:t>
      </w:r>
      <w:proofErr w:type="gram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до 145 млн. рублей.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По итогам отчетного периода дебиторская задолженность составила 4 712 млн. рублей, сократившись г/г на 668 млн рублей. Своевременное и полное предоставление Субсидии организациям коммунального комплекса и повышение платежной дисциплины бюджетных учреждений  были рассмотрены на совещании по рассмотрению финансово-хозяйственной деятельности Предприятия у Главы Республики Саха (Якутия) в начале 2019 года.  При подписании Соглашений о сбалансированности местных бюджетов между Министерством финансов Республики Саха (Якутия) и органами местного самоуправления были учтены дополнительные критерии полного учета в местных бюджетах расходов по </w:t>
      </w:r>
      <w:r w:rsidRPr="00D379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коммунальным услугам в соответствии с договорами теплоснабжения, заключенными с ГУП ЖКХ РС (Я). Снижение дебиторской задолженности произошло также благодаря повышению дисциплины регионального бюджета по предоставлению Субсидии. 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Кредиторская задолженность по итогам 2019 года составила 3 203 млн. рублей. Снижение задолженности произошло благодаря размещению облигационного займа, которая поспособствовала  облегчению долговой нагрузки предприятия за счет досрочного погашение коммерческих кредитов на сумму 2 </w:t>
      </w:r>
      <w:proofErr w:type="gramStart"/>
      <w:r w:rsidRPr="00D379E9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рублей и 1 млрд рублей на погашение кредиторской задолженности.</w:t>
      </w:r>
    </w:p>
    <w:p w:rsidR="00C40A10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3E3" w:rsidRPr="00D379E9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В 2020 году предприятие испытывает определённые сложности в плане прогнозирования результатов деятельности в связи с распространением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инфекции, советующими карантинными мероприятиями и глобальным замедлением экономической активности.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>В настоящий момент мы видим, что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Республика Саха (Якутия) столкнулось с новым вызовом из-за снижения объема экспорта компан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>иями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региона по реализации алмазов, угля и нефти, что оказывает значительное влияние на снижение налоговых и неналоговых доходов консолидированного бюджета региона. Негативный сценарий развития событий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>,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в свою очередь, может вызвать проблему дефицита средств,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 xml:space="preserve">в том числе 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выделяемых на Субсидии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 xml:space="preserve">предприятиям ЖКХ 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D379E9">
        <w:rPr>
          <w:rFonts w:ascii="Times New Roman" w:hAnsi="Times New Roman" w:cs="Times New Roman"/>
          <w:i/>
          <w:sz w:val="24"/>
          <w:szCs w:val="24"/>
        </w:rPr>
        <w:t>межтарифной</w:t>
      </w:r>
      <w:proofErr w:type="spellEnd"/>
      <w:r w:rsidRPr="00D379E9">
        <w:rPr>
          <w:rFonts w:ascii="Times New Roman" w:hAnsi="Times New Roman" w:cs="Times New Roman"/>
          <w:i/>
          <w:sz w:val="24"/>
          <w:szCs w:val="24"/>
        </w:rPr>
        <w:t xml:space="preserve"> разнице. </w:t>
      </w:r>
    </w:p>
    <w:p w:rsidR="00C40A10" w:rsidRDefault="00C40A10" w:rsidP="00C40A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E9">
        <w:rPr>
          <w:rFonts w:ascii="Times New Roman" w:hAnsi="Times New Roman" w:cs="Times New Roman"/>
          <w:i/>
          <w:sz w:val="24"/>
          <w:szCs w:val="24"/>
        </w:rPr>
        <w:t xml:space="preserve">В настоящее время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 xml:space="preserve">предприятием 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проведено стресс – тестирование, по результатам которого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>проведена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активная работа с федеральными органами исполнительной власти в целях нивелирования возможных негативных последствий путем предоставления заявки на получение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 xml:space="preserve">федеральной 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субсидии на компенсацию выпадающих доходов, отсрочки по уплате налогов и сборов. С детальной </w:t>
      </w:r>
      <w:r w:rsidR="00F123E3" w:rsidRPr="00D379E9">
        <w:rPr>
          <w:rFonts w:ascii="Times New Roman" w:hAnsi="Times New Roman" w:cs="Times New Roman"/>
          <w:i/>
          <w:sz w:val="24"/>
          <w:szCs w:val="24"/>
        </w:rPr>
        <w:t>информацией</w:t>
      </w:r>
      <w:r w:rsidRPr="00D379E9">
        <w:rPr>
          <w:rFonts w:ascii="Times New Roman" w:hAnsi="Times New Roman" w:cs="Times New Roman"/>
          <w:i/>
          <w:sz w:val="24"/>
          <w:szCs w:val="24"/>
        </w:rPr>
        <w:t xml:space="preserve"> о статусе работы с ФОИВ  и комплексе мероприятий по повышению финансовой  устойчивости предприятия  можно ознакомится на официальном сайте ГУП ЖКХ РС (Я) </w:t>
      </w:r>
      <w:hyperlink r:id="rId5" w:history="1">
        <w:r w:rsidRPr="00D379E9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https://jkhsakha.ru/</w:t>
        </w:r>
      </w:hyperlink>
      <w:r w:rsidRPr="00D379E9">
        <w:rPr>
          <w:rFonts w:ascii="Times New Roman" w:hAnsi="Times New Roman" w:cs="Times New Roman"/>
          <w:i/>
          <w:sz w:val="24"/>
          <w:szCs w:val="24"/>
        </w:rPr>
        <w:t xml:space="preserve"> в разделе «раскрытие информации» «инвесторам».</w:t>
      </w:r>
    </w:p>
    <w:p w:rsidR="00C40A10" w:rsidRPr="00F123E3" w:rsidRDefault="00C40A10" w:rsidP="00F123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0A10" w:rsidRDefault="00C40A10" w:rsidP="00C40A10">
      <w:pPr>
        <w:spacing w:after="0" w:line="360" w:lineRule="auto"/>
        <w:jc w:val="both"/>
        <w:rPr>
          <w:i/>
        </w:rPr>
      </w:pPr>
    </w:p>
    <w:p w:rsidR="00C40A10" w:rsidRPr="00C20722" w:rsidRDefault="00C40A10" w:rsidP="00C40A10">
      <w:pPr>
        <w:spacing w:after="0" w:line="360" w:lineRule="auto"/>
        <w:jc w:val="both"/>
        <w:rPr>
          <w:i/>
        </w:rPr>
      </w:pPr>
    </w:p>
    <w:p w:rsidR="00C40A10" w:rsidRPr="00C20722" w:rsidRDefault="00C40A10" w:rsidP="00C40A10">
      <w:pPr>
        <w:spacing w:after="0" w:line="360" w:lineRule="auto"/>
        <w:jc w:val="both"/>
        <w:rPr>
          <w:i/>
        </w:rPr>
      </w:pPr>
    </w:p>
    <w:p w:rsidR="00EF2518" w:rsidRPr="00C20722" w:rsidRDefault="00EF2518" w:rsidP="00C40A10">
      <w:pPr>
        <w:spacing w:after="0" w:line="360" w:lineRule="auto"/>
        <w:ind w:firstLine="567"/>
        <w:jc w:val="both"/>
        <w:rPr>
          <w:i/>
        </w:rPr>
      </w:pPr>
    </w:p>
    <w:sectPr w:rsidR="00EF2518" w:rsidRPr="00C2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1210C"/>
    <w:rsid w:val="00062000"/>
    <w:rsid w:val="000B4A42"/>
    <w:rsid w:val="001120C8"/>
    <w:rsid w:val="001D04B0"/>
    <w:rsid w:val="001D1217"/>
    <w:rsid w:val="002031DA"/>
    <w:rsid w:val="002170E7"/>
    <w:rsid w:val="00281A6B"/>
    <w:rsid w:val="002823A4"/>
    <w:rsid w:val="002C2217"/>
    <w:rsid w:val="002C57F6"/>
    <w:rsid w:val="00317688"/>
    <w:rsid w:val="003734D6"/>
    <w:rsid w:val="003837C9"/>
    <w:rsid w:val="003B7708"/>
    <w:rsid w:val="003E0B12"/>
    <w:rsid w:val="00405F6A"/>
    <w:rsid w:val="0046370C"/>
    <w:rsid w:val="00475B5F"/>
    <w:rsid w:val="00484DAE"/>
    <w:rsid w:val="00494AB0"/>
    <w:rsid w:val="004D4D27"/>
    <w:rsid w:val="00590C2B"/>
    <w:rsid w:val="005A0CA5"/>
    <w:rsid w:val="005D32BD"/>
    <w:rsid w:val="006070D9"/>
    <w:rsid w:val="00712BB8"/>
    <w:rsid w:val="00782926"/>
    <w:rsid w:val="007C323D"/>
    <w:rsid w:val="009A1C20"/>
    <w:rsid w:val="009D0635"/>
    <w:rsid w:val="00A307C2"/>
    <w:rsid w:val="00A379BA"/>
    <w:rsid w:val="00A56897"/>
    <w:rsid w:val="00A82820"/>
    <w:rsid w:val="00B749AF"/>
    <w:rsid w:val="00BE51E0"/>
    <w:rsid w:val="00BF3F3B"/>
    <w:rsid w:val="00C132DC"/>
    <w:rsid w:val="00C20722"/>
    <w:rsid w:val="00C40A10"/>
    <w:rsid w:val="00C86239"/>
    <w:rsid w:val="00C93247"/>
    <w:rsid w:val="00CA3658"/>
    <w:rsid w:val="00D13176"/>
    <w:rsid w:val="00D379E9"/>
    <w:rsid w:val="00DA7083"/>
    <w:rsid w:val="00DB69E3"/>
    <w:rsid w:val="00DF0D93"/>
    <w:rsid w:val="00DF54C1"/>
    <w:rsid w:val="00E8212E"/>
    <w:rsid w:val="00ED2C0D"/>
    <w:rsid w:val="00EF2518"/>
    <w:rsid w:val="00F123E3"/>
    <w:rsid w:val="00F23DCE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khsak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Аргунова Мария</cp:lastModifiedBy>
  <cp:revision>3</cp:revision>
  <dcterms:created xsi:type="dcterms:W3CDTF">2020-06-09T08:59:00Z</dcterms:created>
  <dcterms:modified xsi:type="dcterms:W3CDTF">2020-06-09T09:00:00Z</dcterms:modified>
</cp:coreProperties>
</file>