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D6680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ДОГОВОР</w:t>
      </w:r>
    </w:p>
    <w:p w14:paraId="64D1E8C8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на оказание услуг по обращению с твердыми</w:t>
      </w:r>
    </w:p>
    <w:p w14:paraId="63DC27E8" w14:textId="77777777" w:rsidR="005A4B96" w:rsidRPr="00697CD9" w:rsidRDefault="005A4B9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коммунальными отходами</w:t>
      </w:r>
      <w:r w:rsidR="00BF5A93" w:rsidRPr="00697CD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C622FD" w:rsidRPr="00697CD9">
        <w:rPr>
          <w:rFonts w:ascii="Times New Roman" w:hAnsi="Times New Roman" w:cs="Times New Roman"/>
          <w:b/>
          <w:sz w:val="18"/>
          <w:szCs w:val="18"/>
        </w:rPr>
        <w:t>юридические лица</w:t>
      </w:r>
      <w:r w:rsidR="00BF5A93" w:rsidRPr="00697CD9">
        <w:rPr>
          <w:rFonts w:ascii="Times New Roman" w:hAnsi="Times New Roman" w:cs="Times New Roman"/>
          <w:b/>
          <w:sz w:val="18"/>
          <w:szCs w:val="18"/>
        </w:rPr>
        <w:t>)</w:t>
      </w:r>
    </w:p>
    <w:p w14:paraId="3A520215" w14:textId="7726A562" w:rsidR="003D7932" w:rsidRPr="00697CD9" w:rsidRDefault="003D7932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№ _____________________</w:t>
      </w:r>
    </w:p>
    <w:p w14:paraId="18322805" w14:textId="224D03AD" w:rsidR="005A4B96" w:rsidRPr="00697CD9" w:rsidRDefault="00CB59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_________________________</w:t>
      </w:r>
      <w:r w:rsidR="0099485E" w:rsidRPr="00697CD9">
        <w:rPr>
          <w:rFonts w:ascii="Times New Roman" w:hAnsi="Times New Roman" w:cs="Times New Roman"/>
          <w:sz w:val="18"/>
          <w:szCs w:val="18"/>
        </w:rPr>
        <w:t>_</w:t>
      </w:r>
      <w:r w:rsidRPr="00697CD9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7267B" w:rsidRPr="00697CD9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97CD9">
        <w:rPr>
          <w:rFonts w:ascii="Times New Roman" w:hAnsi="Times New Roman" w:cs="Times New Roman"/>
          <w:sz w:val="18"/>
          <w:szCs w:val="18"/>
        </w:rPr>
        <w:t xml:space="preserve">   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  </w:t>
      </w:r>
      <w:r w:rsidR="00C75AE5" w:rsidRPr="00697CD9">
        <w:rPr>
          <w:rFonts w:ascii="Times New Roman" w:hAnsi="Times New Roman" w:cs="Times New Roman"/>
          <w:sz w:val="18"/>
          <w:szCs w:val="18"/>
        </w:rPr>
        <w:t xml:space="preserve">    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F5A93"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344F75" w:rsidRPr="00697CD9">
        <w:rPr>
          <w:rFonts w:ascii="Times New Roman" w:hAnsi="Times New Roman" w:cs="Times New Roman"/>
          <w:sz w:val="18"/>
          <w:szCs w:val="18"/>
        </w:rPr>
        <w:t xml:space="preserve">       </w:t>
      </w:r>
      <w:r w:rsidR="00BF6EB5" w:rsidRPr="00697CD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44F75" w:rsidRPr="00697CD9">
        <w:rPr>
          <w:rFonts w:ascii="Times New Roman" w:hAnsi="Times New Roman" w:cs="Times New Roman"/>
          <w:sz w:val="18"/>
          <w:szCs w:val="18"/>
        </w:rPr>
        <w:t xml:space="preserve"> «</w:t>
      </w:r>
      <w:r w:rsidR="00E1313B" w:rsidRPr="00697CD9">
        <w:rPr>
          <w:rFonts w:ascii="Times New Roman" w:hAnsi="Times New Roman" w:cs="Times New Roman"/>
          <w:sz w:val="18"/>
          <w:szCs w:val="18"/>
        </w:rPr>
        <w:t>___</w:t>
      </w:r>
      <w:r w:rsidR="00344F75" w:rsidRPr="00697CD9">
        <w:rPr>
          <w:rFonts w:ascii="Times New Roman" w:hAnsi="Times New Roman" w:cs="Times New Roman"/>
          <w:sz w:val="18"/>
          <w:szCs w:val="18"/>
        </w:rPr>
        <w:t>»</w:t>
      </w:r>
      <w:r w:rsidR="00C21C3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650B5C" w:rsidRPr="00697CD9">
        <w:rPr>
          <w:rFonts w:ascii="Times New Roman" w:hAnsi="Times New Roman" w:cs="Times New Roman"/>
          <w:sz w:val="18"/>
          <w:szCs w:val="18"/>
        </w:rPr>
        <w:t>_______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20</w:t>
      </w:r>
      <w:r w:rsidR="00650B5C" w:rsidRPr="00697CD9">
        <w:rPr>
          <w:rFonts w:ascii="Times New Roman" w:hAnsi="Times New Roman" w:cs="Times New Roman"/>
          <w:sz w:val="18"/>
          <w:szCs w:val="18"/>
        </w:rPr>
        <w:t>__</w:t>
      </w:r>
      <w:r w:rsidR="005A4B96" w:rsidRPr="00697CD9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57360C60" w14:textId="2773D8B3" w:rsidR="005A4B96" w:rsidRPr="00697CD9" w:rsidRDefault="005A4B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(место заключения договора)</w:t>
      </w:r>
      <w:r w:rsidR="00BF6EB5" w:rsidRPr="00697CD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F85A06E" w14:textId="77777777" w:rsidR="005A4B96" w:rsidRPr="00697CD9" w:rsidRDefault="005A4B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46888D5" w14:textId="65525B03" w:rsidR="00C622FD" w:rsidRPr="00697CD9" w:rsidRDefault="00C75AE5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Г</w:t>
      </w:r>
      <w:r w:rsidR="00D2186B" w:rsidRPr="00697CD9">
        <w:rPr>
          <w:rFonts w:ascii="Times New Roman" w:hAnsi="Times New Roman" w:cs="Times New Roman"/>
          <w:sz w:val="18"/>
          <w:szCs w:val="18"/>
        </w:rPr>
        <w:t>осударственное унитарное предприятие «Жилищно-коммунальное хозяйство Республики Саха (Якутия)», именуемое в дальнейшем «Региональный оператор»» (далее – «РО»), в лице начальника _</w:t>
      </w:r>
      <w:r w:rsidR="00D2186B" w:rsidRPr="00697CD9">
        <w:rPr>
          <w:rFonts w:ascii="Times New Roman" w:hAnsi="Times New Roman" w:cs="Times New Roman"/>
          <w:i/>
          <w:sz w:val="18"/>
          <w:szCs w:val="18"/>
        </w:rPr>
        <w:t>__</w:t>
      </w:r>
      <w:r w:rsidR="00D2186B" w:rsidRPr="00697CD9">
        <w:rPr>
          <w:rFonts w:ascii="Times New Roman" w:hAnsi="Times New Roman" w:cs="Times New Roman"/>
          <w:sz w:val="18"/>
          <w:szCs w:val="18"/>
        </w:rPr>
        <w:t>_____________ участка филиала «Коммунтеплосбыт» ГУП «ЖКХ РС (Я)» ________________________________________________________________ действующего</w:t>
      </w:r>
      <w:r w:rsidR="00D33520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D2186B" w:rsidRPr="00697CD9">
        <w:rPr>
          <w:rFonts w:ascii="Times New Roman" w:hAnsi="Times New Roman" w:cs="Times New Roman"/>
          <w:sz w:val="18"/>
          <w:szCs w:val="18"/>
        </w:rPr>
        <w:t xml:space="preserve">(ей) на основании доверенности № ___ от _______________________, выданной Генеральным директором ГУП «ЖКХ РС (Я)» </w:t>
      </w:r>
      <w:r w:rsidR="00344F75" w:rsidRPr="00697CD9">
        <w:rPr>
          <w:rFonts w:ascii="Times New Roman" w:hAnsi="Times New Roman" w:cs="Times New Roman"/>
          <w:sz w:val="18"/>
          <w:szCs w:val="18"/>
        </w:rPr>
        <w:t>___________________</w:t>
      </w:r>
      <w:r w:rsidR="00D2186B" w:rsidRPr="00697CD9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C622FD" w:rsidRPr="00697C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___________________________</w:t>
      </w:r>
      <w:r w:rsidR="00C622FD" w:rsidRPr="00697CD9">
        <w:rPr>
          <w:rFonts w:ascii="Times New Roman" w:hAnsi="Times New Roman" w:cs="Times New Roman"/>
          <w:sz w:val="18"/>
          <w:szCs w:val="18"/>
        </w:rPr>
        <w:t>_,</w:t>
      </w:r>
    </w:p>
    <w:p w14:paraId="49562A4C" w14:textId="77777777" w:rsidR="00C622FD" w:rsidRPr="00697CD9" w:rsidRDefault="00C622FD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(наименование организации)</w:t>
      </w:r>
    </w:p>
    <w:p w14:paraId="09A17410" w14:textId="541F7EAA" w:rsidR="00C622FD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>, в лице 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  <w:r w:rsidRPr="00697CD9">
        <w:rPr>
          <w:rFonts w:ascii="Times New Roman" w:hAnsi="Times New Roman" w:cs="Times New Roman"/>
          <w:sz w:val="18"/>
          <w:szCs w:val="18"/>
        </w:rPr>
        <w:t>,</w:t>
      </w:r>
    </w:p>
    <w:p w14:paraId="11EE441C" w14:textId="2A50522D" w:rsidR="00C622FD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</w:p>
    <w:p w14:paraId="7CB7A5C8" w14:textId="77777777" w:rsidR="00C622FD" w:rsidRPr="00697CD9" w:rsidRDefault="00C622FD" w:rsidP="00BF6EB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                                              (должность, фамилия, имя, отчество)</w:t>
      </w:r>
    </w:p>
    <w:p w14:paraId="2C5FF207" w14:textId="12A79D7C" w:rsidR="00D2186B" w:rsidRPr="00697CD9" w:rsidRDefault="00C622FD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действующего на основании ______________________________________________</w:t>
      </w:r>
      <w:r w:rsidR="00365C2D" w:rsidRPr="00697CD9">
        <w:rPr>
          <w:rFonts w:ascii="Times New Roman" w:hAnsi="Times New Roman" w:cs="Times New Roman"/>
          <w:sz w:val="18"/>
          <w:szCs w:val="18"/>
        </w:rPr>
        <w:t>_____</w:t>
      </w:r>
      <w:r w:rsidRPr="00697CD9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77D4C07E" w14:textId="77777777" w:rsidR="005A4B96" w:rsidRPr="00697CD9" w:rsidRDefault="00D2186B" w:rsidP="00BF6EB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с другой стороны, а вместе именуемые «Стороны», заключили настоящий Договор о нижеследующем</w:t>
      </w:r>
      <w:r w:rsidR="005A4B96" w:rsidRPr="00697CD9">
        <w:rPr>
          <w:rFonts w:ascii="Times New Roman" w:hAnsi="Times New Roman" w:cs="Times New Roman"/>
          <w:sz w:val="18"/>
          <w:szCs w:val="18"/>
        </w:rPr>
        <w:t>:</w:t>
      </w:r>
    </w:p>
    <w:p w14:paraId="6C812E68" w14:textId="77777777" w:rsidR="00344F75" w:rsidRPr="00697CD9" w:rsidRDefault="00344F75" w:rsidP="00CB5944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</w:p>
    <w:p w14:paraId="1474DB8A" w14:textId="6216F7BA" w:rsidR="00344F75" w:rsidRPr="00697CD9" w:rsidRDefault="00344F75" w:rsidP="00344F75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1. Понятия и термины</w:t>
      </w:r>
    </w:p>
    <w:p w14:paraId="37E9ACB1" w14:textId="7047EE31" w:rsidR="005A4B96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1.1.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 «Об обращении с твердыми коммунальными отходами и внесении изменения  в постановление Правительства Российской Федерации от 25 августа 2008 г. № 641»</w:t>
      </w:r>
      <w:r w:rsidR="00E119E2" w:rsidRPr="00697CD9">
        <w:rPr>
          <w:rFonts w:ascii="Times New Roman" w:hAnsi="Times New Roman" w:cs="Times New Roman"/>
          <w:sz w:val="18"/>
          <w:szCs w:val="18"/>
        </w:rPr>
        <w:t xml:space="preserve">,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2B02B9">
        <w:rPr>
          <w:rFonts w:ascii="Times New Roman" w:hAnsi="Times New Roman" w:cs="Times New Roman"/>
          <w:iCs/>
          <w:sz w:val="18"/>
        </w:rPr>
        <w:t>24.05.2024 г. № 671 «О коммерческом учете объема и(или) массы твердых коммунальных отходом»</w:t>
      </w:r>
      <w:r w:rsidR="00410B82" w:rsidRPr="00697CD9">
        <w:rPr>
          <w:rFonts w:ascii="Times New Roman" w:hAnsi="Times New Roman" w:cs="Times New Roman"/>
          <w:sz w:val="18"/>
          <w:szCs w:val="18"/>
        </w:rPr>
        <w:t>, Приказом Министерства ЖКХ и Энергетики</w:t>
      </w:r>
      <w:r w:rsidR="00E119E2" w:rsidRPr="00697CD9">
        <w:rPr>
          <w:rFonts w:ascii="Times New Roman" w:hAnsi="Times New Roman" w:cs="Times New Roman"/>
          <w:sz w:val="18"/>
          <w:szCs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</w:p>
    <w:p w14:paraId="65386478" w14:textId="3F7340BC" w:rsidR="00344F75" w:rsidRPr="00697CD9" w:rsidRDefault="00344F75" w:rsidP="00344F75">
      <w:pPr>
        <w:pStyle w:val="ConsPlusNormal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b/>
          <w:sz w:val="18"/>
          <w:szCs w:val="18"/>
        </w:rPr>
        <w:t>2. Предмет договора</w:t>
      </w:r>
    </w:p>
    <w:p w14:paraId="1DCA6F14" w14:textId="7A29F155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2.1. По настоящему Договору на оказание услуги по обращению с твердыми коммунальными отходами Региональный оператор обязуется принимать твердые коммунальные отходы (далее – твердые коммунальные отходы), в объеме и в месте, которые определены в настоящем Договоре, и обе</w:t>
      </w:r>
      <w:r w:rsidR="004B7D48" w:rsidRPr="00697CD9">
        <w:rPr>
          <w:rFonts w:ascii="Times New Roman" w:hAnsi="Times New Roman" w:cs="Times New Roman"/>
          <w:bCs/>
          <w:sz w:val="18"/>
          <w:szCs w:val="18"/>
        </w:rPr>
        <w:t xml:space="preserve">спечивать их транспортирование, 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размещение в соответствии с нормативными правовыми актами Российской Федерации, а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обязуется оплачивать услугу Регионального оператора по цене, определенной в пределах утвержденного в установленном порядке единого тарифа  на услугу Регионального оператора. </w:t>
      </w:r>
    </w:p>
    <w:p w14:paraId="709CB41E" w14:textId="2C0EF7A4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2.2. Расчет объема/массы твердых коммунальных отходов, контейнерные площадки, иные места накопления твердых коммунальных отходов указаны в Приложении № </w:t>
      </w:r>
      <w:r w:rsidR="00A53640" w:rsidRPr="00697CD9">
        <w:rPr>
          <w:rFonts w:ascii="Times New Roman" w:hAnsi="Times New Roman" w:cs="Times New Roman"/>
          <w:bCs/>
          <w:sz w:val="18"/>
          <w:szCs w:val="18"/>
        </w:rPr>
        <w:t>1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к настоящему Договору. </w:t>
      </w:r>
    </w:p>
    <w:p w14:paraId="62599661" w14:textId="09156E63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2.3. Способ складирования твердых коммунальных отходов: _______________________________________________</w:t>
      </w:r>
      <w:r w:rsidR="00365C2D" w:rsidRPr="00697CD9">
        <w:rPr>
          <w:rFonts w:ascii="Times New Roman" w:hAnsi="Times New Roman" w:cs="Times New Roman"/>
          <w:bCs/>
          <w:sz w:val="18"/>
          <w:szCs w:val="18"/>
        </w:rPr>
        <w:t>_____</w:t>
      </w:r>
      <w:r w:rsidRPr="00697CD9">
        <w:rPr>
          <w:rFonts w:ascii="Times New Roman" w:hAnsi="Times New Roman" w:cs="Times New Roman"/>
          <w:bCs/>
          <w:sz w:val="18"/>
          <w:szCs w:val="18"/>
        </w:rPr>
        <w:t>___</w:t>
      </w:r>
      <w:r w:rsidRPr="00697CD9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</w:p>
    <w:p w14:paraId="4EB1E0EE" w14:textId="3DF10B44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2.4.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накапливает твердые коммунальные отходы в контейнер и (или) бункер, установленные в местах накопления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 xml:space="preserve">указанных в </w:t>
      </w:r>
      <w:r w:rsidR="00AD3455" w:rsidRPr="00697CD9">
        <w:rPr>
          <w:rFonts w:ascii="Times New Roman" w:hAnsi="Times New Roman" w:cs="Times New Roman"/>
          <w:sz w:val="18"/>
          <w:szCs w:val="18"/>
        </w:rPr>
        <w:t>графической схеме 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Приложени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№ 2 к настоящему Договору. </w:t>
      </w:r>
    </w:p>
    <w:p w14:paraId="6ED4478D" w14:textId="6CCF22BA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2.5. Вывоз твердых коммунальных отходов обеспечивается Региональным оператором на планово-регулярной основе в соответствии с ежемесячными графиками вывоза твердых коммунальных отходов, согласованными с лицом, осуществляющим содержание контейнерной площадки или иного места накопления твердых коммунальных отходов, указанных в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3455" w:rsidRPr="00697CD9">
        <w:rPr>
          <w:rFonts w:ascii="Times New Roman" w:hAnsi="Times New Roman" w:cs="Times New Roman"/>
          <w:sz w:val="18"/>
          <w:szCs w:val="18"/>
        </w:rPr>
        <w:t>графической схеме и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 Приложении № 2 к настоящему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Д</w:t>
      </w:r>
      <w:r w:rsidRPr="00697CD9">
        <w:rPr>
          <w:rFonts w:ascii="Times New Roman" w:hAnsi="Times New Roman" w:cs="Times New Roman"/>
          <w:bCs/>
          <w:sz w:val="18"/>
          <w:szCs w:val="18"/>
        </w:rPr>
        <w:t>оговору.</w:t>
      </w:r>
    </w:p>
    <w:p w14:paraId="3BB3F80A" w14:textId="70F186DC" w:rsidR="00344F75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2.6. Оказание услуги по обращению с твердыми коммунальными отходами в рамках исполнения настоящего </w:t>
      </w:r>
      <w:r w:rsidR="00AD3455" w:rsidRPr="00697CD9">
        <w:rPr>
          <w:rFonts w:ascii="Times New Roman" w:hAnsi="Times New Roman" w:cs="Times New Roman"/>
          <w:bCs/>
          <w:sz w:val="18"/>
          <w:szCs w:val="18"/>
        </w:rPr>
        <w:t>Д</w:t>
      </w:r>
      <w:r w:rsidRPr="00697CD9">
        <w:rPr>
          <w:rFonts w:ascii="Times New Roman" w:hAnsi="Times New Roman" w:cs="Times New Roman"/>
          <w:bCs/>
          <w:sz w:val="18"/>
          <w:szCs w:val="18"/>
        </w:rPr>
        <w:t xml:space="preserve">оговора происходит с переходом к Региональному оператору права собственности на твердые коммунальные отходы, а равно на раздельно накопленные компоненты твердых коммунальных отходов (за исключением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и др.). </w:t>
      </w:r>
    </w:p>
    <w:p w14:paraId="7401B539" w14:textId="67781D76" w:rsidR="005A4B96" w:rsidRPr="00697CD9" w:rsidRDefault="00344F75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>2.7. Дата начала оказания услуги по обращению с твердыми коммунальными отходами – «____» __________ 20___ г.</w:t>
      </w:r>
    </w:p>
    <w:p w14:paraId="654E1786" w14:textId="454E3655" w:rsidR="00A53640" w:rsidRPr="00697CD9" w:rsidRDefault="00A53640" w:rsidP="00344F75">
      <w:pPr>
        <w:pStyle w:val="ConsPlusNormal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97CD9">
        <w:rPr>
          <w:rFonts w:ascii="Times New Roman" w:hAnsi="Times New Roman" w:cs="Times New Roman"/>
          <w:bCs/>
          <w:sz w:val="18"/>
          <w:szCs w:val="18"/>
        </w:rPr>
        <w:t xml:space="preserve">2.8. Региональный оператор вывозит 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твердые коммунальные отходы </w:t>
      </w:r>
      <w:r w:rsidR="00731A9A" w:rsidRPr="00697CD9">
        <w:rPr>
          <w:rFonts w:ascii="Times New Roman" w:hAnsi="Times New Roman" w:cs="Times New Roman"/>
          <w:bCs/>
          <w:sz w:val="18"/>
          <w:szCs w:val="18"/>
        </w:rPr>
        <w:t>Абонента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74795" w:rsidRPr="00697CD9">
        <w:rPr>
          <w:rFonts w:ascii="Times New Roman" w:hAnsi="Times New Roman" w:cs="Times New Roman"/>
          <w:bCs/>
          <w:sz w:val="18"/>
          <w:szCs w:val="18"/>
          <w:lang w:val="en-US"/>
        </w:rPr>
        <w:t>IV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>-</w:t>
      </w:r>
      <w:r w:rsidR="00A74795" w:rsidRPr="00697CD9">
        <w:rPr>
          <w:rFonts w:ascii="Times New Roman" w:hAnsi="Times New Roman" w:cs="Times New Roman"/>
          <w:bCs/>
          <w:sz w:val="18"/>
          <w:szCs w:val="18"/>
          <w:lang w:val="en-US"/>
        </w:rPr>
        <w:t>V</w:t>
      </w:r>
      <w:r w:rsidR="00A74795" w:rsidRPr="00697CD9">
        <w:rPr>
          <w:rFonts w:ascii="Times New Roman" w:hAnsi="Times New Roman" w:cs="Times New Roman"/>
          <w:bCs/>
          <w:sz w:val="18"/>
          <w:szCs w:val="18"/>
        </w:rPr>
        <w:t xml:space="preserve"> класса опасности.</w:t>
      </w:r>
    </w:p>
    <w:p w14:paraId="6AAF970B" w14:textId="77777777" w:rsidR="00EE314A" w:rsidRPr="00697CD9" w:rsidRDefault="00EE314A" w:rsidP="00EE314A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3.  Сроки и порядок оплаты по договору</w:t>
      </w:r>
    </w:p>
    <w:p w14:paraId="7399E245" w14:textId="46541CB4" w:rsidR="00E119E2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3.1. Под расчетным периодом по настоящему договору понимается 1 (один) календарный месяц. Оплата услуги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 w:rsidR="00E119E2" w:rsidRPr="00697CD9">
        <w:rPr>
          <w:rFonts w:ascii="Times New Roman" w:hAnsi="Times New Roman" w:cs="Times New Roman"/>
          <w:sz w:val="18"/>
          <w:szCs w:val="18"/>
        </w:rPr>
        <w:t>. Тарифы на услугу Регионального оператора устанавливаются 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 сторонами и вводятся в сроки, оговоренные указанными нормативными правовыми актами.</w:t>
      </w:r>
    </w:p>
    <w:p w14:paraId="7740B1D0" w14:textId="702C3E31" w:rsidR="00EE314A" w:rsidRPr="00697CD9" w:rsidRDefault="000D5ACB" w:rsidP="00E119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D5ACB">
        <w:rPr>
          <w:rFonts w:ascii="Times New Roman" w:hAnsi="Times New Roman" w:cs="Times New Roman"/>
          <w:sz w:val="18"/>
          <w:szCs w:val="18"/>
        </w:rPr>
        <w:t>При увеличении утвержденных тарифов на услуги или при утверждении новых размеров единого тарифа на услуги Регионального оператора и (или) нормативов накопления твердых коммунальных отходов Договорная сумма платежей (Приложение № 1) Абонента увеличивается с даты установления или начала действия соответствующих тарифов и нормативов. Изменение тарифов и стоимости услуги по обращению с твердыми коммунальными отходами в период действия настоящего Договора не требует его переоформления и отражается Региональным оператором в очередном счете на оплату, направляемом Абоненту. Заключение дополнительного соглашения в указанном случае не требуется.</w:t>
      </w:r>
    </w:p>
    <w:p w14:paraId="7B8E6ED7" w14:textId="48FD80E4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3.2. Расчет стоимости, оказываемой Региональным оператором услуги приведен в Приложении № 1 к настоящему Договору. </w:t>
      </w:r>
    </w:p>
    <w:p w14:paraId="62B84741" w14:textId="43FCB899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3.3.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 xml:space="preserve"> ежемесячно</w:t>
      </w:r>
      <w:r w:rsidR="00321267">
        <w:rPr>
          <w:rFonts w:ascii="Times New Roman" w:hAnsi="Times New Roman" w:cs="Times New Roman"/>
          <w:sz w:val="18"/>
          <w:szCs w:val="18"/>
        </w:rPr>
        <w:t xml:space="preserve">, </w:t>
      </w:r>
      <w:r w:rsidR="00321267" w:rsidRPr="00697CD9">
        <w:rPr>
          <w:rFonts w:ascii="Times New Roman" w:hAnsi="Times New Roman" w:cs="Times New Roman"/>
          <w:sz w:val="18"/>
          <w:szCs w:val="18"/>
        </w:rPr>
        <w:t>в полном объеме</w:t>
      </w:r>
      <w:r w:rsidR="00321267">
        <w:rPr>
          <w:rFonts w:ascii="Times New Roman" w:hAnsi="Times New Roman" w:cs="Times New Roman"/>
          <w:sz w:val="18"/>
          <w:szCs w:val="18"/>
        </w:rPr>
        <w:t>,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321267" w:rsidRPr="00697CD9">
        <w:rPr>
          <w:rFonts w:ascii="Times New Roman" w:hAnsi="Times New Roman" w:cs="Times New Roman"/>
          <w:sz w:val="18"/>
          <w:szCs w:val="18"/>
        </w:rPr>
        <w:t xml:space="preserve">в безналичной форме 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оплачивает услугу Регионального оператора, исходя из объема твердых коммунальных отходов, указанного в Приложении № </w:t>
      </w:r>
      <w:r w:rsidR="00A74795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A74795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321267">
        <w:rPr>
          <w:rFonts w:ascii="Times New Roman" w:hAnsi="Times New Roman" w:cs="Times New Roman"/>
          <w:sz w:val="18"/>
          <w:szCs w:val="18"/>
        </w:rPr>
        <w:t xml:space="preserve">, </w:t>
      </w:r>
      <w:r w:rsidR="00321267" w:rsidRPr="00697CD9">
        <w:rPr>
          <w:rFonts w:ascii="Times New Roman" w:hAnsi="Times New Roman" w:cs="Times New Roman"/>
          <w:sz w:val="18"/>
          <w:szCs w:val="18"/>
        </w:rPr>
        <w:t>в срок не позднее 10 (десятого) числа месяца, следующего за отчетным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207DDA4" w14:textId="1BE08932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</w:t>
      </w:r>
      <w:r w:rsidR="00321267">
        <w:rPr>
          <w:rFonts w:ascii="Times New Roman" w:hAnsi="Times New Roman" w:cs="Times New Roman"/>
          <w:sz w:val="18"/>
          <w:szCs w:val="18"/>
        </w:rPr>
        <w:t>4</w:t>
      </w:r>
      <w:r w:rsidRPr="00697CD9">
        <w:rPr>
          <w:rFonts w:ascii="Times New Roman" w:hAnsi="Times New Roman" w:cs="Times New Roman"/>
          <w:sz w:val="18"/>
          <w:szCs w:val="18"/>
        </w:rPr>
        <w:t xml:space="preserve">. Сверка расчетов по настоящему Договору проводится между Региональным оператором 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не реже чем 1 (один) раз в год по инициативе одной из Сторон путем составления и подписания Сторонами акта сверки расчетов. 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информационно-телекоммуникационная сеть «Интернет», вручение под роспись).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 В случае неполучения ответа в течение 10 (десяти) рабочих дней со дня направления Стороне акта сверки расчетов направленный акт считается согласованным и подписанным обеими Сторонами. </w:t>
      </w:r>
    </w:p>
    <w:p w14:paraId="1666CFD0" w14:textId="4EE20CDD" w:rsidR="00EE314A" w:rsidRPr="00697CD9" w:rsidRDefault="00EE314A" w:rsidP="00EE314A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3.</w:t>
      </w:r>
      <w:r w:rsidR="000D5ACB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Информирование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Федерации.</w:t>
      </w:r>
    </w:p>
    <w:p w14:paraId="46268D6A" w14:textId="01027DFB" w:rsidR="00B7390B" w:rsidRPr="00697CD9" w:rsidRDefault="00C336DF" w:rsidP="00B7390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Права и обязанности Сторон</w:t>
      </w:r>
    </w:p>
    <w:p w14:paraId="7446DCE9" w14:textId="59A40D64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lastRenderedPageBreak/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.1. Региональный оператор обязан:</w:t>
      </w:r>
    </w:p>
    <w:p w14:paraId="68B73617" w14:textId="7E9B2DA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.1.1. Принимать твердые коммунальные отходы в объеме и в месте, которые определены в</w:t>
      </w:r>
      <w:r w:rsidR="00B4728F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731A9A" w:rsidRPr="00697CD9">
        <w:rPr>
          <w:rFonts w:ascii="Times New Roman" w:hAnsi="Times New Roman" w:cs="Times New Roman"/>
          <w:sz w:val="18"/>
          <w:szCs w:val="18"/>
        </w:rPr>
        <w:t xml:space="preserve"> к н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астоящему </w:t>
      </w:r>
      <w:r w:rsidR="00731A9A" w:rsidRPr="00697CD9">
        <w:rPr>
          <w:rFonts w:ascii="Times New Roman" w:hAnsi="Times New Roman" w:cs="Times New Roman"/>
          <w:sz w:val="18"/>
          <w:szCs w:val="18"/>
        </w:rPr>
        <w:t>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2B1FAB51" w14:textId="799A7E50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.1.2. Обеспечить транспортирование, размещение принятых твердых коммунальных отходов в соответствии с нормативными правовыми актами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14:paraId="1F0E0B00" w14:textId="13C03C3E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.1.3. Предоставлять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</w:t>
      </w:r>
      <w:r w:rsidR="00973F1C" w:rsidRPr="00697CD9">
        <w:rPr>
          <w:rFonts w:ascii="Times New Roman" w:hAnsi="Times New Roman" w:cs="Times New Roman"/>
          <w:sz w:val="18"/>
          <w:szCs w:val="18"/>
        </w:rPr>
        <w:t>тельством Российской Федерации.</w:t>
      </w:r>
    </w:p>
    <w:p w14:paraId="4FC55666" w14:textId="597E39B5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.1.4. Рассматривать претензии, жалобы, заявления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по вопросам, связанным с исполнением настоящего Договора, в срок не более </w:t>
      </w:r>
      <w:r w:rsidR="002A4EC1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2A4EC1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>) календарных дней с момента их получения, принимать по ним решени</w:t>
      </w:r>
      <w:r w:rsidR="00973F1C" w:rsidRPr="00697CD9">
        <w:rPr>
          <w:rFonts w:ascii="Times New Roman" w:hAnsi="Times New Roman" w:cs="Times New Roman"/>
          <w:sz w:val="18"/>
          <w:szCs w:val="18"/>
        </w:rPr>
        <w:t>я в пределах своей компетенции.</w:t>
      </w:r>
    </w:p>
    <w:p w14:paraId="6D926EBA" w14:textId="582D4038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.1.5. Обеспечить вывоз твердых коммунальных отходов в соответствии с ежемесячными графиками вывоза твердых коммунальных отходов, согласованными с лицом, осуществляющим содержание контейнерной площадки или иного места накопления твердых коммунальных отходов, указанных в </w:t>
      </w:r>
      <w:r w:rsidR="00B4728F" w:rsidRPr="00697CD9">
        <w:rPr>
          <w:rFonts w:ascii="Times New Roman" w:hAnsi="Times New Roman" w:cs="Times New Roman"/>
          <w:sz w:val="18"/>
          <w:szCs w:val="18"/>
        </w:rPr>
        <w:t xml:space="preserve">графической схеме и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Приложении № 2 к настоящему Договору, и (или) по письменным заявкам указанного лица. </w:t>
      </w:r>
    </w:p>
    <w:p w14:paraId="665C3D59" w14:textId="65E82B32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.1.6. Ежемесячно,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числа месяца, следующего за отчетным, формировать и предоставлять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акт оказа</w:t>
      </w:r>
      <w:r w:rsidR="00973F1C" w:rsidRPr="00697CD9">
        <w:rPr>
          <w:rFonts w:ascii="Times New Roman" w:hAnsi="Times New Roman" w:cs="Times New Roman"/>
          <w:sz w:val="18"/>
          <w:szCs w:val="18"/>
        </w:rPr>
        <w:t>нных услуг, счет, счет-фактуру.</w:t>
      </w:r>
    </w:p>
    <w:p w14:paraId="17EEFBB3" w14:textId="4BDB9D77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4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.1.7. Обеспечить учет вывезенных объемов твердых коммунальных отходов в соответствии с Правилами коммерческого учета объема и (или) массы твердых коммунальных отходов, утвержденными</w:t>
      </w:r>
      <w:r w:rsidR="00CE0F26" w:rsidRPr="00697CD9"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Постановлением Правительства Российской Федерации от 03.06.2016 № 505 «Об утверждении Правил коммерческого учета объема и (или) массы твердых коммунальных отходов». </w:t>
      </w:r>
      <w:r w:rsidR="00B7390B" w:rsidRPr="00697CD9">
        <w:rPr>
          <w:rFonts w:ascii="Times New Roman" w:hAnsi="Times New Roman" w:cs="Times New Roman"/>
          <w:sz w:val="14"/>
          <w:szCs w:val="18"/>
        </w:rPr>
        <w:t xml:space="preserve"> </w:t>
      </w:r>
    </w:p>
    <w:p w14:paraId="5900BD1D" w14:textId="71949F20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.2. Региональный оператор имеет право: </w:t>
      </w:r>
    </w:p>
    <w:p w14:paraId="723951A0" w14:textId="1C9FAF5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.2.1. Осуществлять контроль учета объемов приняты</w:t>
      </w:r>
      <w:r w:rsidR="00973F1C" w:rsidRPr="00697CD9">
        <w:rPr>
          <w:rFonts w:ascii="Times New Roman" w:hAnsi="Times New Roman" w:cs="Times New Roman"/>
          <w:sz w:val="18"/>
          <w:szCs w:val="18"/>
        </w:rPr>
        <w:t>х твердых коммунальных отходов.</w:t>
      </w:r>
    </w:p>
    <w:p w14:paraId="73175FF7" w14:textId="4721AB72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.2.2. Самостоятельно определять способ оказания услуги по настоящему Договору, а также тип мусоровозов, типы и виды контейнеров и (или) бункеров, иного оборудования, необходимого для надлежащего исполнения обязательств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393A7E45" w14:textId="2DDB7F46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.2.3. Требовать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своевременной оплаты оказанной услуги, а также исполнения иных обязанностей, предусмотренных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432A9332" w14:textId="702DD165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.2.4. Инициировать проведение сверки расчетов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5A9764F3" w14:textId="693B252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.2.5. Привлекать третьих лиц (в том числе операторов по обращению с твердыми коммунальными отходами) для исполнения обязательств по настоящему Договору. Привлечение Региональным оператором указанных третьих лиц считае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тся согласованным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973F1C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56D50AD6" w14:textId="37EBE25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.2.6. Письменно запрашивать у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и документы, необходимые для надлежащего исполнения обязательств по настоящему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оговору.</w:t>
      </w:r>
    </w:p>
    <w:p w14:paraId="03F3B876" w14:textId="3C73F95B" w:rsidR="002002D9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.2.7. Приостановить оказание услуги по настоящему Договору в случае нарушения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сроков и порядка оплаты, предусмотренных Разделом 3 настоящего </w:t>
      </w:r>
      <w:r w:rsidR="004D3CA0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оговора. О приостановлении оказания услуги Региональный оператор письменно информирует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за 10 рабочих дней до предп</w:t>
      </w:r>
      <w:r w:rsidR="00973F1C" w:rsidRPr="00697CD9">
        <w:rPr>
          <w:rFonts w:ascii="Times New Roman" w:hAnsi="Times New Roman" w:cs="Times New Roman"/>
          <w:sz w:val="18"/>
          <w:szCs w:val="18"/>
        </w:rPr>
        <w:t>олагаемой даты приостановления.</w:t>
      </w:r>
    </w:p>
    <w:p w14:paraId="09CEF7C6" w14:textId="09054747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.2.8. Не принимать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отходы, не предусмотренные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65415EB8" w14:textId="7BCDF79B" w:rsidR="00B7390B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.2.</w:t>
      </w:r>
      <w:r w:rsidR="00D714C3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В одностороннем внесудебном порядке отказаться от исполнения настоящего </w:t>
      </w:r>
      <w:r w:rsidR="009706D7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 при наличии оснований, предусмотренных действующим законодательством Российской Федерации. </w:t>
      </w:r>
    </w:p>
    <w:p w14:paraId="2B1D46BF" w14:textId="7C0FC242" w:rsidR="00D714C3" w:rsidRPr="00D714C3" w:rsidRDefault="00D714C3" w:rsidP="00B7390B">
      <w:pPr>
        <w:pStyle w:val="ConsPlusNormal"/>
        <w:contextualSpacing/>
        <w:jc w:val="both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4.2.10. Использовать средства фото- видео фиксации, данные спутниковой навигации </w:t>
      </w:r>
      <w:r>
        <w:rPr>
          <w:rFonts w:ascii="Times New Roman" w:hAnsi="Times New Roman" w:cs="Times New Roman"/>
          <w:caps/>
          <w:sz w:val="18"/>
          <w:szCs w:val="18"/>
          <w:lang w:val="en-US"/>
        </w:rPr>
        <w:t>GPS</w:t>
      </w:r>
      <w:r w:rsidRPr="00D714C3">
        <w:rPr>
          <w:rFonts w:ascii="Times New Roman" w:hAnsi="Times New Roman" w:cs="Times New Roman"/>
          <w:caps/>
          <w:sz w:val="18"/>
          <w:szCs w:val="18"/>
        </w:rPr>
        <w:t>/</w:t>
      </w:r>
      <w:r>
        <w:rPr>
          <w:rFonts w:ascii="Times New Roman" w:hAnsi="Times New Roman" w:cs="Times New Roman"/>
          <w:caps/>
          <w:sz w:val="18"/>
          <w:szCs w:val="18"/>
        </w:rPr>
        <w:t>Глонасс</w:t>
      </w:r>
      <w:r w:rsidRPr="00D714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для фиксации фактов и обстоятельств, связанных с исполнением Сторонами обязательств по настоящему Договору.</w:t>
      </w:r>
    </w:p>
    <w:p w14:paraId="6062D50B" w14:textId="7949819F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пункт43"/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.3. </w:t>
      </w:r>
      <w:bookmarkEnd w:id="0"/>
      <w:r w:rsidR="00731A9A" w:rsidRPr="00697CD9">
        <w:rPr>
          <w:rFonts w:ascii="Times New Roman" w:hAnsi="Times New Roman" w:cs="Times New Roman"/>
          <w:b/>
          <w:bCs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 обязан: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C458B8" w14:textId="7BEE9E3B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.3.1. Осуществлять складирование твердых коммунальных отходов в контейнеры и (или) бункеры на контейнерных площадках, в иных местах их накопления, определенных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 </w:t>
      </w:r>
      <w:r w:rsidR="00B7390B" w:rsidRPr="00697CD9">
        <w:rPr>
          <w:rFonts w:ascii="Times New Roman" w:hAnsi="Times New Roman" w:cs="Times New Roman"/>
          <w:sz w:val="18"/>
          <w:szCs w:val="18"/>
        </w:rPr>
        <w:t>Приложении № 2</w:t>
      </w:r>
      <w:r w:rsidR="00EB5273" w:rsidRPr="00697CD9">
        <w:rPr>
          <w:rFonts w:ascii="Times New Roman" w:hAnsi="Times New Roman" w:cs="Times New Roman"/>
          <w:sz w:val="18"/>
          <w:szCs w:val="18"/>
        </w:rPr>
        <w:t>,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9706D7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</w:t>
      </w:r>
      <w:r w:rsidR="00973F1C" w:rsidRPr="00697CD9">
        <w:rPr>
          <w:rFonts w:ascii="Times New Roman" w:hAnsi="Times New Roman" w:cs="Times New Roman"/>
          <w:sz w:val="18"/>
          <w:szCs w:val="18"/>
        </w:rPr>
        <w:t>у</w:t>
      </w:r>
      <w:r w:rsidR="00992B4C">
        <w:rPr>
          <w:rFonts w:ascii="Times New Roman" w:hAnsi="Times New Roman" w:cs="Times New Roman"/>
          <w:sz w:val="18"/>
          <w:szCs w:val="18"/>
        </w:rPr>
        <w:t>, в соответствии с территориальной схемой обращения с отходами.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6BDB61" w14:textId="34604009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.3.2. Осуществлять учет вывезенных объемов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CE0F26" w:rsidRPr="00697CD9">
        <w:rPr>
          <w:rFonts w:ascii="Times New Roman" w:hAnsi="Times New Roman" w:cs="Times New Roman"/>
          <w:iCs/>
          <w:sz w:val="18"/>
        </w:rPr>
        <w:t>Постановлением Правительства Российской Федерации от 03.06.2016 № 505 «Об утверждении Правил коммерческого учета объема и (или) массы твердых коммунальных отходов»</w:t>
      </w:r>
      <w:r w:rsidR="002002D9" w:rsidRPr="00697CD9">
        <w:rPr>
          <w:rFonts w:ascii="Times New Roman" w:hAnsi="Times New Roman" w:cs="Times New Roman"/>
          <w:sz w:val="18"/>
          <w:szCs w:val="18"/>
        </w:rPr>
        <w:t xml:space="preserve">, </w:t>
      </w:r>
      <w:r w:rsidR="00CE0F26" w:rsidRPr="00697CD9">
        <w:rPr>
          <w:rFonts w:ascii="Times New Roman" w:hAnsi="Times New Roman" w:cs="Times New Roman"/>
          <w:iCs/>
          <w:sz w:val="18"/>
        </w:rPr>
        <w:t>Приказом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и Энергетики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</w:p>
    <w:p w14:paraId="75B90DAC" w14:textId="13BDC91A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.3.3. Производить оплату по настоящему Договору в порядке, размере и в сроки, которые определены настоящим 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оговором.</w:t>
      </w:r>
    </w:p>
    <w:p w14:paraId="5D3F5333" w14:textId="5F91C31A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.3.4.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опасных отходов из состава твердых коммунальных отходов. Не допускать складирования крупногабаритных отходов в контейнеры, предназначенные для накопления твердых ко</w:t>
      </w:r>
      <w:r w:rsidR="00973F1C" w:rsidRPr="00697CD9">
        <w:rPr>
          <w:rFonts w:ascii="Times New Roman" w:hAnsi="Times New Roman" w:cs="Times New Roman"/>
          <w:sz w:val="18"/>
          <w:szCs w:val="18"/>
        </w:rPr>
        <w:t>ммунальных отходов, и наоборот.</w:t>
      </w:r>
      <w:r w:rsidR="00BC6185">
        <w:rPr>
          <w:rFonts w:ascii="Times New Roman" w:hAnsi="Times New Roman" w:cs="Times New Roman"/>
          <w:sz w:val="18"/>
          <w:szCs w:val="18"/>
        </w:rPr>
        <w:t xml:space="preserve"> </w:t>
      </w:r>
      <w:r w:rsidR="00BC6185" w:rsidRPr="00697CD9">
        <w:rPr>
          <w:rFonts w:ascii="Times New Roman" w:hAnsi="Times New Roman" w:cs="Times New Roman"/>
          <w:sz w:val="18"/>
          <w:szCs w:val="18"/>
        </w:rPr>
        <w:t>В случае обнаружения возгорания твердых коммунальных отходов, в контейнерах, в бункерах и (или) на контейнерной площадке известить о данном факте органы пожарной службы, принять возможные меры по тушению и известить Регионального оператора.</w:t>
      </w:r>
    </w:p>
    <w:p w14:paraId="5480578A" w14:textId="60C5257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.3.5. Назначить лицо, ответственное за взаимодействие с Региональным оператором по вопросам исполнения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973F1C" w:rsidRPr="00697CD9">
        <w:rPr>
          <w:rFonts w:ascii="Times New Roman" w:hAnsi="Times New Roman" w:cs="Times New Roman"/>
          <w:sz w:val="18"/>
          <w:szCs w:val="18"/>
        </w:rPr>
        <w:t>оговора.</w:t>
      </w:r>
    </w:p>
    <w:p w14:paraId="2C91E33A" w14:textId="3CAB9E4F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.3.6. Уведомить Регионального оператора любым доступным способом (почтовое отправление, информационно-телекоммуникационная сеть «Интернет», </w:t>
      </w:r>
      <w:r w:rsidR="00A6121B" w:rsidRPr="00697CD9">
        <w:rPr>
          <w:rFonts w:ascii="Times New Roman" w:hAnsi="Times New Roman" w:cs="Times New Roman"/>
          <w:sz w:val="18"/>
          <w:szCs w:val="18"/>
        </w:rPr>
        <w:t>вручение под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роспись) о возникновении непредвиденных обстоятельств или изменении данных, препятствующих исполнению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оговора</w:t>
      </w:r>
      <w:r w:rsidR="00BC6185">
        <w:rPr>
          <w:rFonts w:ascii="Times New Roman" w:hAnsi="Times New Roman" w:cs="Times New Roman"/>
          <w:sz w:val="18"/>
          <w:szCs w:val="18"/>
        </w:rPr>
        <w:t>.</w:t>
      </w:r>
    </w:p>
    <w:p w14:paraId="360ED7EB" w14:textId="304CFF54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6185">
        <w:rPr>
          <w:rFonts w:ascii="Times New Roman" w:hAnsi="Times New Roman" w:cs="Times New Roman"/>
          <w:sz w:val="18"/>
          <w:szCs w:val="18"/>
        </w:rPr>
        <w:t>4</w:t>
      </w:r>
      <w:r w:rsidR="00B7390B" w:rsidRPr="00BC6185">
        <w:rPr>
          <w:rFonts w:ascii="Times New Roman" w:hAnsi="Times New Roman" w:cs="Times New Roman"/>
          <w:sz w:val="18"/>
          <w:szCs w:val="18"/>
        </w:rPr>
        <w:t>.3.7. Получать у Регионального оператора акты оказанных услуг, счет, счет-фактуру и не позднее 5 рабочих дней с момента их получения возвращать Региональному оператору подписанные со своей стороны экземпляры актов оказанных ус</w:t>
      </w:r>
      <w:r w:rsidR="00973F1C" w:rsidRPr="00BC6185">
        <w:rPr>
          <w:rFonts w:ascii="Times New Roman" w:hAnsi="Times New Roman" w:cs="Times New Roman"/>
          <w:sz w:val="18"/>
          <w:szCs w:val="18"/>
        </w:rPr>
        <w:t>луг.</w:t>
      </w:r>
    </w:p>
    <w:p w14:paraId="3C2301A0" w14:textId="0C392EF4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.3.8. По письменному запросу Регионального оператора </w:t>
      </w:r>
      <w:r w:rsidR="00A6121B" w:rsidRPr="00697CD9">
        <w:rPr>
          <w:rFonts w:ascii="Times New Roman" w:hAnsi="Times New Roman" w:cs="Times New Roman"/>
          <w:sz w:val="18"/>
          <w:szCs w:val="18"/>
        </w:rPr>
        <w:t>предоставлять ему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информацию и документы, необходимые для надлежащего исполнения </w:t>
      </w:r>
      <w:r w:rsidR="00A6121B" w:rsidRPr="00697CD9">
        <w:rPr>
          <w:rFonts w:ascii="Times New Roman" w:hAnsi="Times New Roman" w:cs="Times New Roman"/>
          <w:sz w:val="18"/>
          <w:szCs w:val="18"/>
        </w:rPr>
        <w:t>обязательств по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оговору, в течение 3 рабочих дней со</w:t>
      </w:r>
      <w:r w:rsidR="00973F1C" w:rsidRPr="00697CD9">
        <w:rPr>
          <w:rFonts w:ascii="Times New Roman" w:hAnsi="Times New Roman" w:cs="Times New Roman"/>
          <w:sz w:val="18"/>
          <w:szCs w:val="18"/>
        </w:rPr>
        <w:t xml:space="preserve"> дня получения от него запроса.</w:t>
      </w:r>
    </w:p>
    <w:p w14:paraId="2264710B" w14:textId="1EE2E046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>. Содействовать Региональному оператору в организации вывоз</w:t>
      </w:r>
      <w:r w:rsidR="00973F1C" w:rsidRPr="00697CD9">
        <w:rPr>
          <w:rFonts w:ascii="Times New Roman" w:hAnsi="Times New Roman" w:cs="Times New Roman"/>
          <w:sz w:val="18"/>
          <w:szCs w:val="18"/>
        </w:rPr>
        <w:t>а твердых коммунальных отходов.</w:t>
      </w:r>
    </w:p>
    <w:p w14:paraId="1BD7A18A" w14:textId="428B66A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0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По письменному согласованию с Региональным оператором согласно пункту </w:t>
      </w:r>
      <w:r w:rsidR="003C7903"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3C7903" w:rsidRPr="00697CD9">
        <w:rPr>
          <w:rFonts w:ascii="Times New Roman" w:hAnsi="Times New Roman" w:cs="Times New Roman"/>
          <w:sz w:val="18"/>
          <w:szCs w:val="18"/>
        </w:rPr>
        <w:t>3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3</w:t>
      </w:r>
      <w:r w:rsidR="003C7903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и с лицом, осуществляющим содержание контейнерной площадки или иного места накопления твердых коммунальных, указанных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оговору, обеспечить раздельное накопление компонентов твердых коммунальных отходов, а также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 и др</w:t>
      </w:r>
      <w:r w:rsidR="00973F1C" w:rsidRPr="00697CD9">
        <w:rPr>
          <w:rFonts w:ascii="Times New Roman" w:hAnsi="Times New Roman" w:cs="Times New Roman"/>
          <w:sz w:val="18"/>
          <w:szCs w:val="18"/>
        </w:rPr>
        <w:t>.).</w:t>
      </w:r>
    </w:p>
    <w:p w14:paraId="1C7082C9" w14:textId="76C521C7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6185">
        <w:rPr>
          <w:rFonts w:ascii="Times New Roman" w:hAnsi="Times New Roman" w:cs="Times New Roman"/>
          <w:sz w:val="18"/>
          <w:szCs w:val="18"/>
        </w:rPr>
        <w:t>4</w:t>
      </w:r>
      <w:r w:rsidR="00B7390B" w:rsidRPr="00BC6185">
        <w:rPr>
          <w:rFonts w:ascii="Times New Roman" w:hAnsi="Times New Roman" w:cs="Times New Roman"/>
          <w:sz w:val="18"/>
          <w:szCs w:val="18"/>
        </w:rPr>
        <w:t>.3.</w:t>
      </w:r>
      <w:r w:rsidR="00BC6185" w:rsidRPr="00BC6185">
        <w:rPr>
          <w:rFonts w:ascii="Times New Roman" w:hAnsi="Times New Roman" w:cs="Times New Roman"/>
          <w:sz w:val="18"/>
          <w:szCs w:val="18"/>
        </w:rPr>
        <w:t>11</w:t>
      </w:r>
      <w:r w:rsidR="00B7390B" w:rsidRPr="00BC6185">
        <w:rPr>
          <w:rFonts w:ascii="Times New Roman" w:hAnsi="Times New Roman" w:cs="Times New Roman"/>
          <w:sz w:val="18"/>
          <w:szCs w:val="18"/>
        </w:rPr>
        <w:t xml:space="preserve">. Предъявлять Региональному оператору к вывозу образуемые твердые коммунальные отходы в полном объеме. </w:t>
      </w:r>
      <w:r w:rsidR="00731A9A" w:rsidRPr="00BC6185">
        <w:rPr>
          <w:rFonts w:ascii="Times New Roman" w:hAnsi="Times New Roman" w:cs="Times New Roman"/>
          <w:sz w:val="18"/>
          <w:szCs w:val="18"/>
        </w:rPr>
        <w:t>Абоненту</w:t>
      </w:r>
      <w:r w:rsidR="00B7390B" w:rsidRPr="00BC6185">
        <w:rPr>
          <w:rFonts w:ascii="Times New Roman" w:hAnsi="Times New Roman" w:cs="Times New Roman"/>
          <w:sz w:val="18"/>
          <w:szCs w:val="18"/>
        </w:rPr>
        <w:t xml:space="preserve"> запрещается изымать самостоятельно, организовывать изъятие, а равно допускать изъятие третьими лицами компонентов твердых коммунальных отходов, а также опасных отходов из состава твердых коммунальных отходов (батарейки, малогабаритные аккумуляторы, ртутьсодержащие градусники и термометры, люминесцентные лампы и др.), без письменного согласия Регионального оператора (вне зависимости от принадлежности контейнеров и (или) бу</w:t>
      </w:r>
      <w:r w:rsidR="004B7D48" w:rsidRPr="00BC6185">
        <w:rPr>
          <w:rFonts w:ascii="Times New Roman" w:hAnsi="Times New Roman" w:cs="Times New Roman"/>
          <w:sz w:val="18"/>
          <w:szCs w:val="18"/>
        </w:rPr>
        <w:t>нкеров, куда они складированы).</w:t>
      </w:r>
    </w:p>
    <w:p w14:paraId="0DB18253" w14:textId="3F7F3B8E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2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Письменно согласовать с лицом, осуществляющим содержание контейнерной площадки или иного места накопления твердых коммунальных отходов, </w:t>
      </w:r>
      <w:r w:rsidR="00A6121B" w:rsidRPr="00697CD9">
        <w:rPr>
          <w:rFonts w:ascii="Times New Roman" w:hAnsi="Times New Roman" w:cs="Times New Roman"/>
          <w:sz w:val="18"/>
          <w:szCs w:val="18"/>
        </w:rPr>
        <w:t>указанных в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графической схеме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Приложении № 2</w:t>
      </w:r>
      <w:r w:rsidR="00EB5273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к настоящему договору, возможность накопления образуемых </w:t>
      </w:r>
      <w:r w:rsidR="00B7390B" w:rsidRPr="00697CD9">
        <w:rPr>
          <w:rFonts w:ascii="Times New Roman" w:hAnsi="Times New Roman" w:cs="Times New Roman"/>
          <w:sz w:val="18"/>
          <w:szCs w:val="18"/>
        </w:rPr>
        <w:lastRenderedPageBreak/>
        <w:t xml:space="preserve">твердых коммунальных в указанном месте. </w:t>
      </w:r>
    </w:p>
    <w:p w14:paraId="5034E9A3" w14:textId="5492E624" w:rsidR="00C1227A" w:rsidRDefault="00C336DF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пункт4314"/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C1227A" w:rsidRPr="00697CD9">
        <w:rPr>
          <w:rFonts w:ascii="Times New Roman" w:hAnsi="Times New Roman" w:cs="Times New Roman"/>
          <w:sz w:val="18"/>
          <w:szCs w:val="18"/>
        </w:rPr>
        <w:t>.3.</w:t>
      </w:r>
      <w:r w:rsidR="00BC6185" w:rsidRPr="00697CD9">
        <w:rPr>
          <w:rFonts w:ascii="Times New Roman" w:hAnsi="Times New Roman" w:cs="Times New Roman"/>
          <w:sz w:val="18"/>
          <w:szCs w:val="18"/>
        </w:rPr>
        <w:t>1</w:t>
      </w:r>
      <w:r w:rsidR="00BC6185">
        <w:rPr>
          <w:rFonts w:ascii="Times New Roman" w:hAnsi="Times New Roman" w:cs="Times New Roman"/>
          <w:sz w:val="18"/>
          <w:szCs w:val="18"/>
        </w:rPr>
        <w:t>3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. </w:t>
      </w:r>
      <w:bookmarkEnd w:id="1"/>
      <w:r w:rsidR="009706D7" w:rsidRPr="00697CD9">
        <w:rPr>
          <w:rFonts w:ascii="Times New Roman" w:hAnsi="Times New Roman" w:cs="Times New Roman"/>
          <w:sz w:val="18"/>
          <w:szCs w:val="18"/>
        </w:rPr>
        <w:t>Согласовать с Региональным оператором</w:t>
      </w:r>
      <w:r w:rsidR="005E14A9" w:rsidRPr="00697CD9">
        <w:rPr>
          <w:rFonts w:ascii="Times New Roman" w:hAnsi="Times New Roman" w:cs="Times New Roman"/>
          <w:sz w:val="18"/>
          <w:szCs w:val="18"/>
        </w:rPr>
        <w:t xml:space="preserve"> графическую схему</w:t>
      </w:r>
      <w:r w:rsidR="009706D7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>размещени</w:t>
      </w:r>
      <w:r w:rsidR="005E14A9" w:rsidRPr="00697CD9">
        <w:rPr>
          <w:rFonts w:ascii="Times New Roman" w:hAnsi="Times New Roman" w:cs="Times New Roman"/>
          <w:sz w:val="18"/>
          <w:szCs w:val="18"/>
        </w:rPr>
        <w:t>я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 площадок сбора твердых коммунальных отходов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и подъездных путей к ним. Предоставить </w:t>
      </w:r>
      <w:r w:rsidR="00C1227A" w:rsidRPr="00697CD9">
        <w:rPr>
          <w:rFonts w:ascii="Times New Roman" w:hAnsi="Times New Roman" w:cs="Times New Roman"/>
          <w:sz w:val="18"/>
          <w:szCs w:val="18"/>
        </w:rPr>
        <w:t>графическ</w:t>
      </w:r>
      <w:r w:rsidR="000D2B2F" w:rsidRPr="00697CD9">
        <w:rPr>
          <w:rFonts w:ascii="Times New Roman" w:hAnsi="Times New Roman" w:cs="Times New Roman"/>
          <w:sz w:val="18"/>
          <w:szCs w:val="18"/>
        </w:rPr>
        <w:t>ую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схему в бумажном виде и на электронном носителе. Графическая схема </w:t>
      </w:r>
      <w:r w:rsidR="00C1227A" w:rsidRPr="00697CD9">
        <w:rPr>
          <w:rFonts w:ascii="Times New Roman" w:hAnsi="Times New Roman" w:cs="Times New Roman"/>
          <w:sz w:val="18"/>
          <w:szCs w:val="18"/>
        </w:rPr>
        <w:t>явля</w:t>
      </w:r>
      <w:r w:rsidR="000D2B2F" w:rsidRPr="00697CD9">
        <w:rPr>
          <w:rFonts w:ascii="Times New Roman" w:hAnsi="Times New Roman" w:cs="Times New Roman"/>
          <w:sz w:val="18"/>
          <w:szCs w:val="18"/>
        </w:rPr>
        <w:t>ется</w:t>
      </w:r>
      <w:r w:rsidR="00C1227A" w:rsidRPr="00697CD9">
        <w:rPr>
          <w:rFonts w:ascii="Times New Roman" w:hAnsi="Times New Roman" w:cs="Times New Roman"/>
          <w:sz w:val="18"/>
          <w:szCs w:val="18"/>
        </w:rPr>
        <w:t xml:space="preserve"> неотъемлемой частью</w:t>
      </w:r>
      <w:r w:rsidR="000D2B2F" w:rsidRPr="00697CD9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C1227A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063346E0" w14:textId="1519AC17" w:rsidR="00992B4C" w:rsidRDefault="00992B4C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4.2.14. Предоставить по запросу Регионального оператора информацию об объекте – количество расчетной единицы, в отношении которой установлен норматив накопления ТКО в соответствии с приказом Министерства ЖКХ и энергетики РС(Я) об утверждении нормативов накопления ТКО, в случае применения для расчетов коммерческого учета ТКО, предусмотренного п. 5.3. настоящего Договора.</w:t>
      </w:r>
    </w:p>
    <w:p w14:paraId="14EBBCA9" w14:textId="73961A67" w:rsidR="00992B4C" w:rsidRPr="00697CD9" w:rsidRDefault="00992B4C" w:rsidP="00C1227A">
      <w:pPr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4.2.15. Уведомить регионального оператора любым доступным способом (почтовое отправление, телеграмма,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факсограмма</w:t>
      </w:r>
      <w:proofErr w:type="spellEnd"/>
      <w:r>
        <w:rPr>
          <w:rFonts w:ascii="Times New Roman" w:hAnsi="Times New Roman" w:cs="Times New Roman"/>
          <w:sz w:val="18"/>
          <w:szCs w:val="18"/>
        </w:rPr>
        <w:t>, телефонограмма, информационно-телекоммуникационная сеть «Интернет»), позволяющим подтвердить его получение адресатом о переходе прав на объекты потребителя, указанные в настоящем Договоре, к новому собственнику.</w:t>
      </w:r>
    </w:p>
    <w:p w14:paraId="7A0858B3" w14:textId="2AC9BD12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.4. </w:t>
      </w:r>
      <w:r w:rsidR="00731A9A" w:rsidRPr="00697CD9">
        <w:rPr>
          <w:rFonts w:ascii="Times New Roman" w:hAnsi="Times New Roman" w:cs="Times New Roman"/>
          <w:b/>
          <w:bCs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 имеет право: </w:t>
      </w:r>
    </w:p>
    <w:p w14:paraId="6D59905F" w14:textId="7581EBC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.4.1. Получать от Регионального оператора информацию об изменении установленных тарифов в области обращения с т</w:t>
      </w:r>
      <w:r w:rsidR="00973F1C" w:rsidRPr="00697CD9">
        <w:rPr>
          <w:rFonts w:ascii="Times New Roman" w:hAnsi="Times New Roman" w:cs="Times New Roman"/>
          <w:sz w:val="18"/>
          <w:szCs w:val="18"/>
        </w:rPr>
        <w:t>вердыми коммунальными отходами.</w:t>
      </w:r>
    </w:p>
    <w:p w14:paraId="677496C9" w14:textId="7497D61E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.4.2. Инициировать проведение сверки расчетов по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A6121B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7DA5EADB" w14:textId="068CFD16" w:rsidR="00A6121B" w:rsidRPr="00697CD9" w:rsidRDefault="00C336DF" w:rsidP="0027216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 Порядок осуществления </w:t>
      </w:r>
      <w:r w:rsidR="00753435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расчетов и 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учета объема твердых коммунальных отходов</w:t>
      </w:r>
    </w:p>
    <w:p w14:paraId="1D95EC47" w14:textId="6E4DC043" w:rsidR="00A6121B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Стороны </w:t>
      </w:r>
      <w:r w:rsidR="001F060E">
        <w:rPr>
          <w:rFonts w:ascii="Times New Roman" w:hAnsi="Times New Roman" w:cs="Times New Roman"/>
          <w:sz w:val="18"/>
          <w:szCs w:val="18"/>
        </w:rPr>
        <w:t>договорились</w:t>
      </w:r>
      <w:r w:rsidR="001F060E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производить учет объема твердых коммунальных отходов в соответствии с Правилами коммерческого учета объема и (или) массы твердых коммунальных отходов, утвержденными </w:t>
      </w:r>
      <w:r w:rsidR="00CE0F26" w:rsidRPr="00697CD9">
        <w:rPr>
          <w:rFonts w:ascii="Times New Roman" w:hAnsi="Times New Roman" w:cs="Times New Roman"/>
          <w:iCs/>
          <w:sz w:val="18"/>
        </w:rPr>
        <w:t>Постановлением Правительства Российской Федерации от</w:t>
      </w:r>
      <w:r w:rsidR="002B02B9">
        <w:rPr>
          <w:rFonts w:ascii="Times New Roman" w:hAnsi="Times New Roman" w:cs="Times New Roman"/>
          <w:iCs/>
          <w:sz w:val="18"/>
        </w:rPr>
        <w:t xml:space="preserve"> 24.05.2024 г. № 671 «О коммерческом учете объема и(или) массы твердых коммунальных отходом»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sz w:val="18"/>
          <w:szCs w:val="18"/>
        </w:rPr>
        <w:t xml:space="preserve"> и </w:t>
      </w:r>
      <w:r w:rsidR="00CE0F26" w:rsidRPr="00697CD9">
        <w:rPr>
          <w:rFonts w:ascii="Times New Roman" w:hAnsi="Times New Roman" w:cs="Times New Roman"/>
          <w:iCs/>
          <w:sz w:val="18"/>
        </w:rPr>
        <w:t>Приказом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и </w:t>
      </w:r>
      <w:r w:rsidR="00CE0F26" w:rsidRPr="00697CD9">
        <w:rPr>
          <w:rFonts w:ascii="Times New Roman" w:hAnsi="Times New Roman" w:cs="Times New Roman"/>
          <w:iCs/>
          <w:sz w:val="18"/>
        </w:rPr>
        <w:t>Э</w:t>
      </w:r>
      <w:r w:rsidR="00410B82" w:rsidRPr="00697CD9">
        <w:rPr>
          <w:rFonts w:ascii="Times New Roman" w:hAnsi="Times New Roman" w:cs="Times New Roman"/>
          <w:iCs/>
          <w:sz w:val="18"/>
        </w:rPr>
        <w:t>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</w:p>
    <w:p w14:paraId="79691FBF" w14:textId="37D5C72C" w:rsidR="00B7390B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Стороны </w:t>
      </w:r>
      <w:r w:rsidR="001F060E">
        <w:rPr>
          <w:rFonts w:ascii="Times New Roman" w:hAnsi="Times New Roman" w:cs="Times New Roman"/>
          <w:sz w:val="18"/>
          <w:szCs w:val="18"/>
        </w:rPr>
        <w:t>договорились</w:t>
      </w:r>
      <w:r w:rsidR="001F060E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производить учет объема твердых коммунальных отходов </w:t>
      </w:r>
      <w:r w:rsidR="008241B6" w:rsidRPr="00697CD9">
        <w:rPr>
          <w:rFonts w:ascii="Times New Roman" w:hAnsi="Times New Roman" w:cs="Times New Roman"/>
          <w:sz w:val="18"/>
          <w:szCs w:val="18"/>
        </w:rPr>
        <w:t xml:space="preserve">согласно Приложению № </w:t>
      </w:r>
      <w:r w:rsidR="000C1685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 xml:space="preserve"> В случае если Абонент за расчетный период (месяц) не предоставил справки о фактически вывезенных объемах ТКО, объем ТКО за данный расчетный период определяется расчетным путем исходя из нормативов накопления ТКО, утвержденных приказом Министерства ЖКХ и энергетики Р(Я) </w:t>
      </w:r>
      <w:r w:rsidR="002B02B9" w:rsidRPr="00697CD9">
        <w:rPr>
          <w:rFonts w:ascii="Times New Roman" w:hAnsi="Times New Roman" w:cs="Times New Roman"/>
          <w:sz w:val="18"/>
          <w:szCs w:val="18"/>
        </w:rPr>
        <w:t>от 29.10.2018 г. № 443-п «Об утверждении нормативов накопления твердых коммунальных отходов на территории Республики Саха (Якутия)</w:t>
      </w:r>
      <w:r w:rsidR="002B02B9">
        <w:rPr>
          <w:rFonts w:ascii="Times New Roman" w:hAnsi="Times New Roman" w:cs="Times New Roman"/>
          <w:sz w:val="18"/>
          <w:szCs w:val="18"/>
        </w:rPr>
        <w:t>.</w:t>
      </w:r>
    </w:p>
    <w:p w14:paraId="40503BF6" w14:textId="3D98F65C" w:rsidR="0001304E" w:rsidRPr="004F15D5" w:rsidRDefault="00C336DF" w:rsidP="001135F9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01304E" w:rsidRPr="00697CD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1304E" w:rsidRPr="00697CD9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01304E" w:rsidRPr="004F15D5">
        <w:rPr>
          <w:rFonts w:ascii="Times New Roman" w:hAnsi="Times New Roman" w:cs="Times New Roman"/>
          <w:b/>
          <w:bCs/>
          <w:sz w:val="18"/>
          <w:szCs w:val="18"/>
        </w:rPr>
        <w:t>Объекты с индивидуальным контейнером</w:t>
      </w:r>
      <w:r w:rsidR="00AD3455" w:rsidRPr="004F15D5">
        <w:rPr>
          <w:rFonts w:ascii="Times New Roman" w:hAnsi="Times New Roman" w:cs="Times New Roman"/>
          <w:b/>
          <w:bCs/>
          <w:sz w:val="18"/>
          <w:szCs w:val="18"/>
        </w:rPr>
        <w:t xml:space="preserve"> и (или) иные индивидуальные места накопления твердых коммунальных отходов</w:t>
      </w:r>
      <w:r w:rsidR="0001304E" w:rsidRPr="004F15D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3E2F326" w14:textId="579A7161" w:rsidR="00B467D5" w:rsidRPr="004F15D5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5</w:t>
      </w:r>
      <w:r w:rsidR="00473CB1" w:rsidRPr="004F15D5">
        <w:rPr>
          <w:rFonts w:ascii="Times New Roman" w:hAnsi="Times New Roman" w:cs="Times New Roman"/>
          <w:sz w:val="18"/>
          <w:szCs w:val="18"/>
        </w:rPr>
        <w:t>.</w:t>
      </w:r>
      <w:r w:rsidR="00715B99" w:rsidRPr="004F15D5">
        <w:rPr>
          <w:rFonts w:ascii="Times New Roman" w:hAnsi="Times New Roman" w:cs="Times New Roman"/>
          <w:sz w:val="18"/>
          <w:szCs w:val="18"/>
        </w:rPr>
        <w:t>3</w:t>
      </w:r>
      <w:r w:rsidR="00473CB1" w:rsidRPr="004F15D5">
        <w:rPr>
          <w:rFonts w:ascii="Times New Roman" w:hAnsi="Times New Roman" w:cs="Times New Roman"/>
          <w:sz w:val="18"/>
          <w:szCs w:val="18"/>
        </w:rPr>
        <w:t>.</w:t>
      </w:r>
      <w:r w:rsidR="0001304E" w:rsidRPr="004F15D5">
        <w:rPr>
          <w:rFonts w:ascii="Times New Roman" w:hAnsi="Times New Roman" w:cs="Times New Roman"/>
          <w:sz w:val="18"/>
          <w:szCs w:val="18"/>
        </w:rPr>
        <w:t>1.</w:t>
      </w:r>
      <w:r w:rsidR="00473CB1"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B467D5" w:rsidRPr="004F15D5">
        <w:rPr>
          <w:rFonts w:ascii="Times New Roman" w:hAnsi="Times New Roman" w:cs="Times New Roman"/>
          <w:color w:val="000000"/>
          <w:sz w:val="18"/>
          <w:szCs w:val="20"/>
        </w:rPr>
        <w:t>Стороны определяют объем фактически вывезенных твердых коммунальных отходов расчетным путем исходя из количества и объема контейнеров для накопления твердых коммунальных отходов, установленных в согласованных местах накопления твердых коммунальных отходов с Региональным оператором и используемых только Абонентом</w:t>
      </w:r>
      <w:r w:rsidR="006866D8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>(</w:t>
      </w:r>
      <w:r w:rsidR="006866D8" w:rsidRPr="004F15D5">
        <w:rPr>
          <w:rFonts w:ascii="Times New Roman" w:hAnsi="Times New Roman" w:cs="Times New Roman"/>
          <w:sz w:val="18"/>
          <w:szCs w:val="18"/>
        </w:rPr>
        <w:t>согласно графической схеме</w:t>
      </w:r>
      <w:r w:rsidR="006866D8" w:rsidRPr="00697CD9">
        <w:rPr>
          <w:rFonts w:ascii="Times New Roman" w:hAnsi="Times New Roman" w:cs="Times New Roman"/>
          <w:sz w:val="18"/>
          <w:szCs w:val="18"/>
        </w:rPr>
        <w:t xml:space="preserve"> и 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>Приложени</w:t>
      </w:r>
      <w:r w:rsidR="006866D8">
        <w:rPr>
          <w:rFonts w:ascii="Times New Roman" w:hAnsi="Times New Roman" w:cs="Times New Roman"/>
          <w:color w:val="000000"/>
          <w:sz w:val="18"/>
          <w:szCs w:val="20"/>
        </w:rPr>
        <w:t>ю</w:t>
      </w:r>
      <w:r w:rsidR="001F060E">
        <w:rPr>
          <w:rFonts w:ascii="Times New Roman" w:hAnsi="Times New Roman" w:cs="Times New Roman"/>
          <w:color w:val="000000"/>
          <w:sz w:val="18"/>
          <w:szCs w:val="20"/>
        </w:rPr>
        <w:t xml:space="preserve"> № 2)</w:t>
      </w:r>
      <w:r w:rsidR="00B467D5" w:rsidRPr="004F15D5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14:paraId="09A00881" w14:textId="486F5351" w:rsidR="006F4753" w:rsidRPr="004F15D5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5</w:t>
      </w:r>
      <w:r w:rsidR="006F4753" w:rsidRPr="004F15D5">
        <w:rPr>
          <w:rFonts w:ascii="Times New Roman" w:hAnsi="Times New Roman" w:cs="Times New Roman"/>
          <w:sz w:val="18"/>
          <w:szCs w:val="18"/>
        </w:rPr>
        <w:t>.</w:t>
      </w:r>
      <w:r w:rsidR="00715B99" w:rsidRPr="004F15D5">
        <w:rPr>
          <w:rFonts w:ascii="Times New Roman" w:hAnsi="Times New Roman" w:cs="Times New Roman"/>
          <w:sz w:val="18"/>
          <w:szCs w:val="18"/>
        </w:rPr>
        <w:t>3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.2. При вывозе твердых коммунальных отходов </w:t>
      </w:r>
      <w:r w:rsidR="00731A9A" w:rsidRPr="004F15D5">
        <w:rPr>
          <w:rFonts w:ascii="Times New Roman" w:hAnsi="Times New Roman" w:cs="Times New Roman"/>
          <w:sz w:val="18"/>
          <w:szCs w:val="18"/>
        </w:rPr>
        <w:t>Абонент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A53640" w:rsidRPr="004F15D5">
        <w:rPr>
          <w:rFonts w:ascii="Times New Roman" w:hAnsi="Times New Roman" w:cs="Times New Roman"/>
          <w:sz w:val="18"/>
          <w:szCs w:val="18"/>
        </w:rPr>
        <w:t>формирует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 справку фактически вывезенных отходов</w:t>
      </w:r>
      <w:r w:rsidR="00A53640" w:rsidRPr="004F15D5">
        <w:rPr>
          <w:rFonts w:ascii="Times New Roman" w:hAnsi="Times New Roman" w:cs="Times New Roman"/>
          <w:sz w:val="18"/>
          <w:szCs w:val="18"/>
        </w:rPr>
        <w:t xml:space="preserve"> и передает Региональному оператору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, в которой должно быть </w:t>
      </w:r>
      <w:r w:rsidR="008A57A8" w:rsidRPr="004F15D5">
        <w:rPr>
          <w:rFonts w:ascii="Times New Roman" w:hAnsi="Times New Roman" w:cs="Times New Roman"/>
          <w:sz w:val="18"/>
          <w:szCs w:val="18"/>
        </w:rPr>
        <w:t>отражено следующее</w:t>
      </w:r>
      <w:r w:rsidR="006F4753" w:rsidRPr="004F15D5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D9EABDC" w14:textId="1F46AE24" w:rsidR="006F4753" w:rsidRPr="00697CD9" w:rsidRDefault="006F4753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 xml:space="preserve">- </w:t>
      </w:r>
      <w:r w:rsidR="000262A2" w:rsidRPr="004F15D5">
        <w:rPr>
          <w:rFonts w:ascii="Times New Roman" w:hAnsi="Times New Roman" w:cs="Times New Roman"/>
          <w:sz w:val="18"/>
          <w:szCs w:val="18"/>
        </w:rPr>
        <w:t>месяц</w:t>
      </w:r>
      <w:r w:rsidR="006866D8">
        <w:rPr>
          <w:rFonts w:ascii="Times New Roman" w:hAnsi="Times New Roman" w:cs="Times New Roman"/>
          <w:sz w:val="18"/>
          <w:szCs w:val="18"/>
        </w:rPr>
        <w:t>, год</w:t>
      </w:r>
      <w:r w:rsidRPr="004F15D5">
        <w:rPr>
          <w:rFonts w:ascii="Times New Roman" w:hAnsi="Times New Roman" w:cs="Times New Roman"/>
          <w:sz w:val="18"/>
          <w:szCs w:val="18"/>
        </w:rPr>
        <w:t xml:space="preserve"> </w:t>
      </w:r>
      <w:r w:rsidR="00E866A9" w:rsidRPr="004F15D5">
        <w:rPr>
          <w:rFonts w:ascii="Times New Roman" w:hAnsi="Times New Roman" w:cs="Times New Roman"/>
          <w:sz w:val="18"/>
          <w:szCs w:val="18"/>
        </w:rPr>
        <w:t xml:space="preserve">и место </w:t>
      </w:r>
      <w:r w:rsidR="006866D8" w:rsidRPr="004F15D5">
        <w:rPr>
          <w:rFonts w:ascii="Times New Roman" w:hAnsi="Times New Roman" w:cs="Times New Roman"/>
          <w:sz w:val="18"/>
          <w:szCs w:val="18"/>
        </w:rPr>
        <w:t>на</w:t>
      </w:r>
      <w:r w:rsidR="006866D8">
        <w:rPr>
          <w:rFonts w:ascii="Times New Roman" w:hAnsi="Times New Roman" w:cs="Times New Roman"/>
          <w:sz w:val="18"/>
          <w:szCs w:val="18"/>
        </w:rPr>
        <w:t>к</w:t>
      </w:r>
      <w:r w:rsidR="006866D8" w:rsidRPr="004F15D5">
        <w:rPr>
          <w:rFonts w:ascii="Times New Roman" w:hAnsi="Times New Roman" w:cs="Times New Roman"/>
          <w:sz w:val="18"/>
          <w:szCs w:val="18"/>
        </w:rPr>
        <w:t>о</w:t>
      </w:r>
      <w:r w:rsidR="006866D8">
        <w:rPr>
          <w:rFonts w:ascii="Times New Roman" w:hAnsi="Times New Roman" w:cs="Times New Roman"/>
          <w:sz w:val="18"/>
          <w:szCs w:val="18"/>
        </w:rPr>
        <w:t>пл</w:t>
      </w:r>
      <w:r w:rsidR="006866D8" w:rsidRPr="004F15D5">
        <w:rPr>
          <w:rFonts w:ascii="Times New Roman" w:hAnsi="Times New Roman" w:cs="Times New Roman"/>
          <w:sz w:val="18"/>
          <w:szCs w:val="18"/>
        </w:rPr>
        <w:t xml:space="preserve">ения </w:t>
      </w:r>
      <w:r w:rsidRPr="004F15D5">
        <w:rPr>
          <w:rFonts w:ascii="Times New Roman" w:hAnsi="Times New Roman" w:cs="Times New Roman"/>
          <w:sz w:val="18"/>
          <w:szCs w:val="18"/>
        </w:rPr>
        <w:t>отходов</w:t>
      </w:r>
      <w:r w:rsidR="008E485B" w:rsidRPr="004F15D5">
        <w:rPr>
          <w:rFonts w:ascii="Times New Roman" w:hAnsi="Times New Roman" w:cs="Times New Roman"/>
          <w:sz w:val="18"/>
          <w:szCs w:val="18"/>
        </w:rPr>
        <w:t xml:space="preserve"> согласно графической схеме</w:t>
      </w:r>
      <w:r w:rsidR="008E485B" w:rsidRPr="00697CD9">
        <w:rPr>
          <w:rFonts w:ascii="Times New Roman" w:hAnsi="Times New Roman" w:cs="Times New Roman"/>
          <w:sz w:val="18"/>
          <w:szCs w:val="18"/>
        </w:rPr>
        <w:t xml:space="preserve"> и Приложению № 2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</w:p>
    <w:p w14:paraId="7331D8BE" w14:textId="254C99CD" w:rsidR="006F4753" w:rsidRPr="00697CD9" w:rsidRDefault="006F4753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AE5DC2" w:rsidRPr="00697CD9">
        <w:rPr>
          <w:rFonts w:ascii="Times New Roman" w:hAnsi="Times New Roman" w:cs="Times New Roman"/>
          <w:sz w:val="18"/>
          <w:szCs w:val="18"/>
        </w:rPr>
        <w:t>объем отходов,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8A57A8" w:rsidRPr="00697CD9">
        <w:rPr>
          <w:rFonts w:ascii="Times New Roman" w:hAnsi="Times New Roman" w:cs="Times New Roman"/>
          <w:sz w:val="18"/>
          <w:szCs w:val="18"/>
        </w:rPr>
        <w:t>вывезенных</w:t>
      </w:r>
      <w:r w:rsidRPr="00697CD9">
        <w:rPr>
          <w:rFonts w:ascii="Times New Roman" w:hAnsi="Times New Roman" w:cs="Times New Roman"/>
          <w:sz w:val="18"/>
          <w:szCs w:val="18"/>
        </w:rPr>
        <w:t xml:space="preserve"> Региональн</w:t>
      </w:r>
      <w:r w:rsidR="008A57A8" w:rsidRPr="00697CD9">
        <w:rPr>
          <w:rFonts w:ascii="Times New Roman" w:hAnsi="Times New Roman" w:cs="Times New Roman"/>
          <w:sz w:val="18"/>
          <w:szCs w:val="18"/>
        </w:rPr>
        <w:t>ым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8A57A8" w:rsidRPr="00697CD9">
        <w:rPr>
          <w:rFonts w:ascii="Times New Roman" w:hAnsi="Times New Roman" w:cs="Times New Roman"/>
          <w:sz w:val="18"/>
          <w:szCs w:val="18"/>
        </w:rPr>
        <w:t>ом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</w:p>
    <w:p w14:paraId="238758A0" w14:textId="787DDC88" w:rsidR="00341C93" w:rsidRPr="00697CD9" w:rsidRDefault="00C336DF" w:rsidP="00341C9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FF3FF6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bookmarkStart w:id="2" w:name="_Hlk24295315"/>
      <w:r w:rsidR="005B0C13" w:rsidRPr="00697CD9">
        <w:rPr>
          <w:rFonts w:ascii="Times New Roman" w:hAnsi="Times New Roman" w:cs="Times New Roman"/>
          <w:sz w:val="18"/>
          <w:szCs w:val="18"/>
        </w:rPr>
        <w:t xml:space="preserve">Региональный оператор в срок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2A4EC1" w:rsidRPr="00697CD9">
        <w:rPr>
          <w:rFonts w:ascii="Times New Roman" w:hAnsi="Times New Roman" w:cs="Times New Roman"/>
          <w:sz w:val="18"/>
          <w:szCs w:val="18"/>
        </w:rPr>
        <w:t>числа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месяца, следующего за отчетным,</w:t>
      </w:r>
      <w:r w:rsidR="00A53640" w:rsidRPr="00697CD9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AE5DC2" w:rsidRPr="00697CD9">
        <w:rPr>
          <w:rFonts w:ascii="Times New Roman" w:hAnsi="Times New Roman" w:cs="Times New Roman"/>
          <w:sz w:val="18"/>
          <w:szCs w:val="18"/>
        </w:rPr>
        <w:t>справок фактически</w:t>
      </w:r>
      <w:r w:rsidR="00A53640" w:rsidRPr="00697CD9">
        <w:rPr>
          <w:rFonts w:ascii="Times New Roman" w:hAnsi="Times New Roman" w:cs="Times New Roman"/>
          <w:sz w:val="18"/>
          <w:szCs w:val="18"/>
        </w:rPr>
        <w:t xml:space="preserve"> вывезенных отходов 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формирует </w:t>
      </w:r>
      <w:r w:rsidR="006418A9" w:rsidRPr="00697CD9">
        <w:rPr>
          <w:rFonts w:ascii="Times New Roman" w:hAnsi="Times New Roman" w:cs="Times New Roman"/>
          <w:sz w:val="18"/>
          <w:szCs w:val="18"/>
        </w:rPr>
        <w:t xml:space="preserve">для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акт оказанных услуг в 2 (двух) экземплярах, счет, счет-фактуру.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обязуется принять от Регионального оператора указанные документы и не позднее 5 (пяти) рабочих дней с момента их получения вернуть Региональному оператору подписанный со своей стороны экземпляр</w:t>
      </w:r>
      <w:r w:rsidR="00341C93">
        <w:rPr>
          <w:rFonts w:ascii="Times New Roman" w:hAnsi="Times New Roman" w:cs="Times New Roman"/>
          <w:sz w:val="18"/>
          <w:szCs w:val="18"/>
        </w:rPr>
        <w:t>,</w:t>
      </w:r>
      <w:r w:rsidR="005B0C13" w:rsidRPr="00697CD9">
        <w:rPr>
          <w:rFonts w:ascii="Times New Roman" w:hAnsi="Times New Roman" w:cs="Times New Roman"/>
          <w:sz w:val="18"/>
          <w:szCs w:val="18"/>
        </w:rPr>
        <w:t xml:space="preserve"> либо направить в адрес Регионального оператора мотивированный отказ от подписания акта. </w:t>
      </w:r>
      <w:r w:rsidR="00341C93">
        <w:rPr>
          <w:rFonts w:ascii="Times New Roman" w:hAnsi="Times New Roman" w:cs="Times New Roman"/>
          <w:sz w:val="18"/>
          <w:szCs w:val="18"/>
        </w:rPr>
        <w:t>В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случае непредоставления Абонентом Регионально</w:t>
      </w:r>
      <w:r w:rsidR="00341C93">
        <w:rPr>
          <w:rFonts w:ascii="Times New Roman" w:hAnsi="Times New Roman" w:cs="Times New Roman"/>
          <w:sz w:val="18"/>
          <w:szCs w:val="18"/>
        </w:rPr>
        <w:t>му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341C93">
        <w:rPr>
          <w:rFonts w:ascii="Times New Roman" w:hAnsi="Times New Roman" w:cs="Times New Roman"/>
          <w:sz w:val="18"/>
          <w:szCs w:val="18"/>
        </w:rPr>
        <w:t>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подписанного экземпляра акта оказанных услуг в установленный срок (5 календарных дней), акт оказанных услуг считается признанным (согласованным) обеими Сторонами.</w:t>
      </w:r>
    </w:p>
    <w:bookmarkEnd w:id="2"/>
    <w:p w14:paraId="4E868DF2" w14:textId="7F3DA19C" w:rsidR="0001304E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341C93">
        <w:rPr>
          <w:rFonts w:ascii="Times New Roman" w:hAnsi="Times New Roman" w:cs="Times New Roman"/>
          <w:sz w:val="18"/>
          <w:szCs w:val="18"/>
        </w:rPr>
        <w:t>4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01304E" w:rsidRPr="00697CD9">
        <w:rPr>
          <w:rFonts w:ascii="Times New Roman" w:hAnsi="Times New Roman" w:cs="Times New Roman"/>
          <w:sz w:val="18"/>
          <w:szCs w:val="18"/>
        </w:rPr>
        <w:t>В случае если фактический объем меньше произведенной оплаты за расчетный период (месяц), излишне уплаченная сумма засчитывается в счет предстоящего платежа за следующий месяц.</w:t>
      </w:r>
    </w:p>
    <w:p w14:paraId="43C9BDEE" w14:textId="64A92353" w:rsidR="0001304E" w:rsidRPr="00697CD9" w:rsidRDefault="00C336DF" w:rsidP="001135F9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bookmarkStart w:id="3" w:name="_Hlk24889221"/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3</w:t>
      </w:r>
      <w:r w:rsidR="00AD3455" w:rsidRPr="00697CD9">
        <w:rPr>
          <w:rFonts w:ascii="Times New Roman" w:hAnsi="Times New Roman" w:cs="Times New Roman"/>
          <w:sz w:val="18"/>
          <w:szCs w:val="18"/>
        </w:rPr>
        <w:t>.</w:t>
      </w:r>
      <w:r w:rsidR="00341C93">
        <w:rPr>
          <w:rFonts w:ascii="Times New Roman" w:hAnsi="Times New Roman" w:cs="Times New Roman"/>
          <w:sz w:val="18"/>
          <w:szCs w:val="18"/>
        </w:rPr>
        <w:t>5</w:t>
      </w:r>
      <w:r w:rsidR="00AD3455"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01304E" w:rsidRPr="00697CD9">
        <w:rPr>
          <w:rFonts w:ascii="Times New Roman" w:hAnsi="Times New Roman" w:cs="Times New Roman"/>
          <w:sz w:val="18"/>
          <w:szCs w:val="18"/>
        </w:rPr>
        <w:t xml:space="preserve">Допускается выставление счетов и подписание актов поставки на </w:t>
      </w:r>
      <w:r w:rsidR="00AD3455" w:rsidRPr="00697CD9">
        <w:rPr>
          <w:rFonts w:ascii="Times New Roman" w:hAnsi="Times New Roman" w:cs="Times New Roman"/>
          <w:sz w:val="18"/>
          <w:szCs w:val="18"/>
        </w:rPr>
        <w:t>оказанные услуги</w:t>
      </w:r>
      <w:r w:rsidR="0001304E" w:rsidRPr="00697CD9">
        <w:rPr>
          <w:rFonts w:ascii="Times New Roman" w:hAnsi="Times New Roman" w:cs="Times New Roman"/>
          <w:sz w:val="18"/>
          <w:szCs w:val="18"/>
        </w:rPr>
        <w:t xml:space="preserve"> в виде электронного документа с подписанием их электронно-цифровой подписью, при этом </w:t>
      </w:r>
      <w:r w:rsidR="0001304E" w:rsidRPr="00697CD9">
        <w:rPr>
          <w:rFonts w:ascii="Times New Roman" w:hAnsi="Times New Roman" w:cs="Times New Roman"/>
          <w:sz w:val="18"/>
          <w:szCs w:val="18"/>
          <w:lang w:eastAsia="ru-RU"/>
        </w:rPr>
        <w:t xml:space="preserve"> данные документы приравниваются к документам на бумажном носителе, подписанным собственноручной подписью и заверенным печатью.</w:t>
      </w:r>
    </w:p>
    <w:bookmarkEnd w:id="3"/>
    <w:p w14:paraId="37EC4E2D" w14:textId="036B2016" w:rsidR="00AD3455" w:rsidRPr="00697CD9" w:rsidRDefault="00C336DF" w:rsidP="001135F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97CD9">
        <w:rPr>
          <w:rFonts w:ascii="Times New Roman" w:hAnsi="Times New Roman"/>
          <w:sz w:val="18"/>
          <w:szCs w:val="18"/>
        </w:rPr>
        <w:t>5</w:t>
      </w:r>
      <w:r w:rsidR="00AD3455" w:rsidRPr="00697CD9">
        <w:rPr>
          <w:rFonts w:ascii="Times New Roman" w:hAnsi="Times New Roman"/>
          <w:sz w:val="18"/>
          <w:szCs w:val="18"/>
        </w:rPr>
        <w:t>.</w:t>
      </w:r>
      <w:r w:rsidR="00715B99" w:rsidRPr="00697CD9">
        <w:rPr>
          <w:rFonts w:ascii="Times New Roman" w:hAnsi="Times New Roman"/>
          <w:sz w:val="18"/>
          <w:szCs w:val="18"/>
        </w:rPr>
        <w:t>4</w:t>
      </w:r>
      <w:r w:rsidR="00AD3455" w:rsidRPr="00697CD9">
        <w:rPr>
          <w:rFonts w:ascii="Times New Roman" w:hAnsi="Times New Roman"/>
          <w:sz w:val="18"/>
          <w:szCs w:val="18"/>
        </w:rPr>
        <w:t xml:space="preserve">. </w:t>
      </w:r>
      <w:r w:rsidR="00AD3455" w:rsidRPr="00697CD9">
        <w:rPr>
          <w:rFonts w:ascii="Times New Roman" w:hAnsi="Times New Roman"/>
          <w:b/>
          <w:bCs/>
          <w:sz w:val="18"/>
          <w:szCs w:val="18"/>
        </w:rPr>
        <w:t xml:space="preserve">Объекты с </w:t>
      </w:r>
      <w:r w:rsidR="00AD3455" w:rsidRPr="00697CD9">
        <w:rPr>
          <w:rFonts w:ascii="Times New Roman" w:hAnsi="Times New Roman" w:cs="Times New Roman"/>
          <w:b/>
          <w:bCs/>
          <w:sz w:val="18"/>
          <w:szCs w:val="18"/>
        </w:rPr>
        <w:t>общим контейнером и (или) иные общие места накопления твердых коммунальных отходов:</w:t>
      </w:r>
    </w:p>
    <w:p w14:paraId="0F092BC9" w14:textId="39D294A3" w:rsidR="0090767A" w:rsidRPr="00697CD9" w:rsidRDefault="00C336DF" w:rsidP="009076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90767A" w:rsidRPr="00697CD9">
        <w:rPr>
          <w:rFonts w:ascii="Times New Roman" w:hAnsi="Times New Roman" w:cs="Times New Roman"/>
          <w:sz w:val="18"/>
          <w:szCs w:val="18"/>
        </w:rPr>
        <w:t>.</w:t>
      </w:r>
      <w:r w:rsidR="00715B99" w:rsidRPr="00697CD9">
        <w:rPr>
          <w:rFonts w:ascii="Times New Roman" w:hAnsi="Times New Roman" w:cs="Times New Roman"/>
          <w:sz w:val="18"/>
          <w:szCs w:val="18"/>
        </w:rPr>
        <w:t>4</w:t>
      </w:r>
      <w:r w:rsidR="0090767A" w:rsidRPr="00697CD9">
        <w:rPr>
          <w:rFonts w:ascii="Times New Roman" w:hAnsi="Times New Roman" w:cs="Times New Roman"/>
          <w:sz w:val="18"/>
          <w:szCs w:val="18"/>
        </w:rPr>
        <w:t xml:space="preserve">.1. Стороны определяют объем твердых коммунальных отходов, расчетным путем исходя из нормативов накопления твердых коммунальных отходов в календарном году (далее - нормативный (договорной) объем) согласно </w:t>
      </w:r>
      <w:r w:rsidR="00CE0F26" w:rsidRPr="00697CD9">
        <w:rPr>
          <w:rFonts w:ascii="Times New Roman" w:hAnsi="Times New Roman" w:cs="Times New Roman"/>
          <w:iCs/>
          <w:sz w:val="18"/>
        </w:rPr>
        <w:t>Приказу Министерства ЖКХ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>и</w:t>
      </w:r>
      <w:r w:rsidR="00410B82" w:rsidRPr="00697CD9">
        <w:rPr>
          <w:rFonts w:ascii="Times New Roman" w:hAnsi="Times New Roman" w:cs="Times New Roman"/>
          <w:iCs/>
          <w:sz w:val="18"/>
        </w:rPr>
        <w:t xml:space="preserve"> </w:t>
      </w:r>
      <w:r w:rsidR="00CE0F26" w:rsidRPr="00697CD9">
        <w:rPr>
          <w:rFonts w:ascii="Times New Roman" w:hAnsi="Times New Roman" w:cs="Times New Roman"/>
          <w:iCs/>
          <w:sz w:val="18"/>
        </w:rPr>
        <w:t>Э</w:t>
      </w:r>
      <w:r w:rsidR="00410B82" w:rsidRPr="00697CD9">
        <w:rPr>
          <w:rFonts w:ascii="Times New Roman" w:hAnsi="Times New Roman" w:cs="Times New Roman"/>
          <w:iCs/>
          <w:sz w:val="18"/>
        </w:rPr>
        <w:t>нергетики</w:t>
      </w:r>
      <w:r w:rsidR="00CE0F26" w:rsidRPr="00697CD9">
        <w:rPr>
          <w:rFonts w:ascii="Times New Roman" w:hAnsi="Times New Roman" w:cs="Times New Roman"/>
          <w:iCs/>
          <w:sz w:val="18"/>
        </w:rPr>
        <w:t xml:space="preserve"> РС(Я) от 29.10.2018 г. № 443-п «Об утверждении нормативов накопления твердых коммунальных отходов на территории Республики Саха (Якутия).</w:t>
      </w:r>
      <w:r w:rsidR="00CE0F26" w:rsidRPr="00697CD9">
        <w:rPr>
          <w:rFonts w:ascii="Times New Roman" w:hAnsi="Times New Roman" w:cs="Times New Roman"/>
          <w:sz w:val="18"/>
        </w:rPr>
        <w:t xml:space="preserve"> </w:t>
      </w:r>
    </w:p>
    <w:p w14:paraId="6DE1831A" w14:textId="2C5CCDA0" w:rsidR="0090767A" w:rsidRPr="00697CD9" w:rsidRDefault="0090767A" w:rsidP="00856FB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Нормативный (договорной) объем устанавливается по каждому объекту указанных в графической схеме и Приложении № 2 к настоящему Договору с разбивкой по месяцам (за каждый расчетный период). </w:t>
      </w:r>
    </w:p>
    <w:p w14:paraId="5C25A5D9" w14:textId="098CE26D" w:rsidR="00D22DC1" w:rsidRPr="00697CD9" w:rsidRDefault="00C336DF" w:rsidP="00D22D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.4.2. Региональный оператор в срок до </w:t>
      </w:r>
      <w:r w:rsidR="009F6F12">
        <w:rPr>
          <w:rFonts w:ascii="Times New Roman" w:hAnsi="Times New Roman" w:cs="Times New Roman"/>
          <w:sz w:val="18"/>
          <w:szCs w:val="18"/>
        </w:rPr>
        <w:t>5</w:t>
      </w:r>
      <w:r w:rsidR="009F6F12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числа месяца, следующего за отчетным, формирует для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 акт оказанных услуг в 2 (двух) экземплярах, счет, счет-фактуру.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 обязуется принять от Регионального оператора указанные документы и не позднее 5 (пяти) рабочих дней с момента их получения вернуть Региональному оператору подписанный со своей стороны экземпляр акта оказанных услуг либо направить в адрес Регионального оператора мотивированный отказ от подписания акта. </w:t>
      </w:r>
      <w:r w:rsidR="00341C93">
        <w:rPr>
          <w:rFonts w:ascii="Times New Roman" w:hAnsi="Times New Roman" w:cs="Times New Roman"/>
          <w:sz w:val="18"/>
          <w:szCs w:val="18"/>
        </w:rPr>
        <w:t>В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случае непредоставления Абонентом Регионально</w:t>
      </w:r>
      <w:r w:rsidR="00341C93">
        <w:rPr>
          <w:rFonts w:ascii="Times New Roman" w:hAnsi="Times New Roman" w:cs="Times New Roman"/>
          <w:sz w:val="18"/>
          <w:szCs w:val="18"/>
        </w:rPr>
        <w:t>му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оператор</w:t>
      </w:r>
      <w:r w:rsidR="00341C93">
        <w:rPr>
          <w:rFonts w:ascii="Times New Roman" w:hAnsi="Times New Roman" w:cs="Times New Roman"/>
          <w:sz w:val="18"/>
          <w:szCs w:val="18"/>
        </w:rPr>
        <w:t>у</w:t>
      </w:r>
      <w:r w:rsidR="00341C93" w:rsidRPr="00697CD9">
        <w:rPr>
          <w:rFonts w:ascii="Times New Roman" w:hAnsi="Times New Roman" w:cs="Times New Roman"/>
          <w:sz w:val="18"/>
          <w:szCs w:val="18"/>
        </w:rPr>
        <w:t xml:space="preserve"> подписанного экземпляра акта оказанных услуг в установленный срок (5 календарных дней), акт оказанных услуг считается признанным (согласованным) обеими Сторонами.</w:t>
      </w:r>
    </w:p>
    <w:p w14:paraId="0E9A12A7" w14:textId="0EE1B33B" w:rsidR="00D22DC1" w:rsidRPr="00697CD9" w:rsidRDefault="00C336DF" w:rsidP="00D22DC1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97CD9">
        <w:rPr>
          <w:rFonts w:ascii="Times New Roman" w:hAnsi="Times New Roman" w:cs="Times New Roman"/>
          <w:sz w:val="18"/>
          <w:szCs w:val="18"/>
        </w:rPr>
        <w:t>5</w:t>
      </w:r>
      <w:r w:rsidR="00D22DC1" w:rsidRPr="00697CD9">
        <w:rPr>
          <w:rFonts w:ascii="Times New Roman" w:hAnsi="Times New Roman" w:cs="Times New Roman"/>
          <w:sz w:val="18"/>
          <w:szCs w:val="18"/>
        </w:rPr>
        <w:t>.4.</w:t>
      </w:r>
      <w:r w:rsidR="00341C93">
        <w:rPr>
          <w:rFonts w:ascii="Times New Roman" w:hAnsi="Times New Roman" w:cs="Times New Roman"/>
          <w:sz w:val="18"/>
          <w:szCs w:val="18"/>
        </w:rPr>
        <w:t>3</w:t>
      </w:r>
      <w:r w:rsidR="00D22DC1" w:rsidRPr="00697CD9">
        <w:rPr>
          <w:rFonts w:ascii="Times New Roman" w:hAnsi="Times New Roman" w:cs="Times New Roman"/>
          <w:sz w:val="18"/>
          <w:szCs w:val="18"/>
        </w:rPr>
        <w:t xml:space="preserve">. Допускается выставление счетов и подписание актов поставки на оказанные услуги в виде электронного документа с подписанием их электронно-цифровой подписью, при этом </w:t>
      </w:r>
      <w:r w:rsidR="00D22DC1" w:rsidRPr="00697CD9">
        <w:rPr>
          <w:rFonts w:ascii="Times New Roman" w:hAnsi="Times New Roman" w:cs="Times New Roman"/>
          <w:sz w:val="18"/>
          <w:szCs w:val="18"/>
          <w:lang w:eastAsia="ru-RU"/>
        </w:rPr>
        <w:t xml:space="preserve"> данные документы приравниваются к документам на бумажном носителе, подписанным собственноручной подписью и заверенным печатью.</w:t>
      </w:r>
    </w:p>
    <w:p w14:paraId="4D85D6F0" w14:textId="5541DA87" w:rsidR="00A6121B" w:rsidRPr="00697CD9" w:rsidRDefault="00C336DF" w:rsidP="00A6121B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Порядок фиксации нарушений по договору</w:t>
      </w:r>
    </w:p>
    <w:p w14:paraId="053FA962" w14:textId="71D18EEC" w:rsidR="00A6121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В случае нарушения Региональным оператором обязательств по настоящему </w:t>
      </w:r>
      <w:r w:rsidR="00753435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приглашает представителя Регионального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оператора для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составления акта о нарушении обязательств по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по форме согласно Приложению № 4 к настоящему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оговору. Приглашение для составления акта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направляет любым доступным способом (почтовое отправление, информационно-телекоммуникационная сеть «Интернет», вручение под роспись), позволяющим подтвердить его получение Региональным оператором. </w:t>
      </w:r>
    </w:p>
    <w:p w14:paraId="6BBF6D28" w14:textId="77777777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приглашении указываются: дата, место и время составления акта, а также основания для его составления. Приглашение направляется не </w:t>
      </w:r>
      <w:r w:rsidR="00A6121B" w:rsidRPr="00697CD9">
        <w:rPr>
          <w:rFonts w:ascii="Times New Roman" w:hAnsi="Times New Roman" w:cs="Times New Roman"/>
          <w:sz w:val="18"/>
          <w:szCs w:val="18"/>
        </w:rPr>
        <w:t>позднее чем</w:t>
      </w:r>
      <w:r w:rsidRPr="00697CD9">
        <w:rPr>
          <w:rFonts w:ascii="Times New Roman" w:hAnsi="Times New Roman" w:cs="Times New Roman"/>
          <w:sz w:val="18"/>
          <w:szCs w:val="18"/>
        </w:rPr>
        <w:t xml:space="preserve"> за </w:t>
      </w:r>
      <w:r w:rsidR="00A6121B" w:rsidRPr="00697CD9">
        <w:rPr>
          <w:rFonts w:ascii="Times New Roman" w:hAnsi="Times New Roman" w:cs="Times New Roman"/>
          <w:sz w:val="18"/>
          <w:szCs w:val="18"/>
        </w:rPr>
        <w:t>четыре часа</w:t>
      </w:r>
      <w:r w:rsidRPr="00697CD9">
        <w:rPr>
          <w:rFonts w:ascii="Times New Roman" w:hAnsi="Times New Roman" w:cs="Times New Roman"/>
          <w:sz w:val="18"/>
          <w:szCs w:val="18"/>
        </w:rPr>
        <w:t xml:space="preserve"> до составления акта. </w:t>
      </w:r>
    </w:p>
    <w:p w14:paraId="33A46C5F" w14:textId="3E6498E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lastRenderedPageBreak/>
        <w:t xml:space="preserve">При неявке представителя Регионального оператора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Pr="00697CD9">
        <w:rPr>
          <w:rFonts w:ascii="Times New Roman" w:hAnsi="Times New Roman" w:cs="Times New Roman"/>
          <w:sz w:val="18"/>
          <w:szCs w:val="18"/>
        </w:rPr>
        <w:t xml:space="preserve"> составляет указанный акт в одностороннем порядке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71EB99" w14:textId="0ACCFF0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Региональный оператор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рабочих дней со дня получения акта подписывает его и направляет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рабочих дней со дня получения акта. </w:t>
      </w:r>
    </w:p>
    <w:p w14:paraId="776393C3" w14:textId="165B21A3" w:rsidR="00A6121B" w:rsidRPr="00697CD9" w:rsidRDefault="00B7390B" w:rsidP="00A612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случае невозможности устранения нарушений в сроки, предложенные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Pr="00697CD9">
        <w:rPr>
          <w:rFonts w:ascii="Times New Roman" w:hAnsi="Times New Roman" w:cs="Times New Roman"/>
          <w:sz w:val="18"/>
          <w:szCs w:val="18"/>
        </w:rPr>
        <w:t xml:space="preserve">, Региональный оператор предлагает иные сроки для устранения выявленных нарушений. </w:t>
      </w:r>
    </w:p>
    <w:p w14:paraId="581C8C41" w14:textId="5FEE0E66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если Региональный оператор не направил подписанный </w:t>
      </w:r>
      <w:r w:rsidR="00A6121B" w:rsidRPr="00697CD9">
        <w:rPr>
          <w:rFonts w:ascii="Times New Roman" w:hAnsi="Times New Roman" w:cs="Times New Roman"/>
          <w:sz w:val="18"/>
          <w:szCs w:val="18"/>
        </w:rPr>
        <w:t>акт или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возражения на акт в течение </w:t>
      </w:r>
      <w:r w:rsidR="00A6121B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(</w:t>
      </w:r>
      <w:r w:rsidR="00A6121B" w:rsidRPr="00697CD9">
        <w:rPr>
          <w:rFonts w:ascii="Times New Roman" w:hAnsi="Times New Roman" w:cs="Times New Roman"/>
          <w:sz w:val="18"/>
          <w:szCs w:val="18"/>
        </w:rPr>
        <w:t>пяти</w:t>
      </w:r>
      <w:r w:rsidR="00B7390B" w:rsidRPr="00697CD9">
        <w:rPr>
          <w:rFonts w:ascii="Times New Roman" w:hAnsi="Times New Roman" w:cs="Times New Roman"/>
          <w:sz w:val="18"/>
          <w:szCs w:val="18"/>
        </w:rPr>
        <w:t>) рабочих дней со дня получения акта, такой акт считается согласованным и подписанным Региональным оператором.</w:t>
      </w:r>
    </w:p>
    <w:p w14:paraId="794D47C1" w14:textId="2E33F4EC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В случае получения возражений Регионального оператора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обязан рассмотреть возражения и в случае согласия с возражениями внести соответствующие изменения в акт. </w:t>
      </w:r>
    </w:p>
    <w:p w14:paraId="7833DBFF" w14:textId="50BBB8DE" w:rsidR="00A6121B" w:rsidRPr="00D10723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0723">
        <w:rPr>
          <w:rFonts w:ascii="Times New Roman" w:hAnsi="Times New Roman" w:cs="Times New Roman"/>
          <w:sz w:val="18"/>
          <w:szCs w:val="18"/>
        </w:rPr>
        <w:t>6</w:t>
      </w:r>
      <w:r w:rsidR="00B7390B" w:rsidRPr="00D10723">
        <w:rPr>
          <w:rFonts w:ascii="Times New Roman" w:hAnsi="Times New Roman" w:cs="Times New Roman"/>
          <w:sz w:val="18"/>
          <w:szCs w:val="18"/>
        </w:rPr>
        <w:t xml:space="preserve">.4. Акт должен содержать: </w:t>
      </w:r>
    </w:p>
    <w:p w14:paraId="21D061DB" w14:textId="13B8804B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.4.1. Сведения о заявителе (наименование, местонахождение, адрес); </w:t>
      </w:r>
    </w:p>
    <w:p w14:paraId="0382776C" w14:textId="365252CA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.4.2. Сведения об объекте (объектах), на котором (которых) образуются твердые коммунальные отходы и в отношении которого (которых)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E0B7C6D" w14:textId="79BA1611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.4.3. Сведения о нарушении соответствующих пунктов настоящего </w:t>
      </w:r>
      <w:r w:rsidR="00A6121B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оговора; </w:t>
      </w:r>
    </w:p>
    <w:p w14:paraId="4DCC29FC" w14:textId="1EE53159" w:rsidR="00A6121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.4.4. Другие сведения по усмотрению Стороны, в том числе материалы фото</w:t>
      </w:r>
      <w:r w:rsidR="00A6121B" w:rsidRPr="00697CD9">
        <w:rPr>
          <w:rFonts w:ascii="Times New Roman" w:hAnsi="Times New Roman" w:cs="Times New Roman"/>
          <w:sz w:val="18"/>
          <w:szCs w:val="18"/>
        </w:rPr>
        <w:t>- 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видеосъемки. </w:t>
      </w:r>
    </w:p>
    <w:p w14:paraId="6A273404" w14:textId="383D6A8C" w:rsidR="00B7390B" w:rsidRPr="00697CD9" w:rsidRDefault="00C336DF" w:rsidP="00A6121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523D1C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В случае нарушения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по настоящему </w:t>
      </w:r>
      <w:r w:rsidR="00753435" w:rsidRPr="00697CD9">
        <w:rPr>
          <w:rFonts w:ascii="Times New Roman" w:hAnsi="Times New Roman" w:cs="Times New Roman"/>
          <w:sz w:val="18"/>
          <w:szCs w:val="18"/>
        </w:rPr>
        <w:t>Д</w:t>
      </w:r>
      <w:r w:rsidR="00523D1C" w:rsidRPr="00697CD9">
        <w:rPr>
          <w:rFonts w:ascii="Times New Roman" w:hAnsi="Times New Roman" w:cs="Times New Roman"/>
          <w:sz w:val="18"/>
          <w:szCs w:val="18"/>
        </w:rPr>
        <w:t>оговору составление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Региональным оператором акта о нарушении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производится в порядке, установленном пунктами </w:t>
      </w:r>
      <w:r w:rsidR="00A20C6E"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.1</w:t>
      </w:r>
      <w:r w:rsidR="00EE0861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– </w:t>
      </w:r>
      <w:r w:rsidR="00A20C6E" w:rsidRPr="00697CD9">
        <w:rPr>
          <w:rFonts w:ascii="Times New Roman" w:hAnsi="Times New Roman" w:cs="Times New Roman"/>
          <w:sz w:val="18"/>
          <w:szCs w:val="18"/>
        </w:rPr>
        <w:t>6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A20C6E" w:rsidRPr="00697CD9">
        <w:rPr>
          <w:rFonts w:ascii="Times New Roman" w:hAnsi="Times New Roman" w:cs="Times New Roman"/>
          <w:sz w:val="18"/>
          <w:szCs w:val="18"/>
        </w:rPr>
        <w:t>3</w:t>
      </w:r>
      <w:r w:rsidR="00EE0861" w:rsidRPr="00697CD9">
        <w:rPr>
          <w:rFonts w:ascii="Times New Roman" w:hAnsi="Times New Roman" w:cs="Times New Roman"/>
          <w:sz w:val="18"/>
          <w:szCs w:val="18"/>
        </w:rPr>
        <w:t>.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B45D7D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оговора. </w:t>
      </w:r>
    </w:p>
    <w:p w14:paraId="7E669DCB" w14:textId="61B2F9F5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Ответственность Сторон</w:t>
      </w:r>
    </w:p>
    <w:p w14:paraId="3DC2D565" w14:textId="759E4480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>.1. За неисполнение или ненадлежащее исполнение обязательств по настоящему</w:t>
      </w:r>
      <w:r w:rsidR="00523D1C" w:rsidRPr="00697CD9">
        <w:rPr>
          <w:rFonts w:ascii="Times New Roman" w:hAnsi="Times New Roman" w:cs="Times New Roman"/>
          <w:sz w:val="18"/>
          <w:szCs w:val="18"/>
        </w:rPr>
        <w:t xml:space="preserve"> Д</w:t>
      </w:r>
      <w:r w:rsidR="00B7390B" w:rsidRPr="00697CD9">
        <w:rPr>
          <w:rFonts w:ascii="Times New Roman" w:hAnsi="Times New Roman" w:cs="Times New Roman"/>
          <w:sz w:val="18"/>
          <w:szCs w:val="18"/>
        </w:rPr>
        <w:t>оговору</w:t>
      </w:r>
      <w:r w:rsidR="00523D1C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Стороны несут ответственность в соответствии с законодательством Российской Федерации. </w:t>
      </w:r>
    </w:p>
    <w:p w14:paraId="5B8680BC" w14:textId="3C050FF7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неисполнения либо ненадлежащего исполнения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обязательств по оплате настоящего договора Региональный оператор вправе потребовать от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3D39E4" w:rsidRPr="00697CD9">
        <w:rPr>
          <w:rFonts w:ascii="Times New Roman" w:hAnsi="Times New Roman" w:cs="Times New Roman"/>
          <w:iCs/>
          <w:sz w:val="18"/>
        </w:rPr>
        <w:t>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r w:rsidR="003D39E4" w:rsidRPr="00697CD9">
        <w:rPr>
          <w:sz w:val="18"/>
        </w:rPr>
        <w:t xml:space="preserve"> </w:t>
      </w:r>
    </w:p>
    <w:p w14:paraId="7D036719" w14:textId="4F5E037E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За нарушение правил обращения с твердыми коммунальными </w:t>
      </w:r>
      <w:r w:rsidR="00523D1C" w:rsidRPr="00697CD9">
        <w:rPr>
          <w:rFonts w:ascii="Times New Roman" w:hAnsi="Times New Roman" w:cs="Times New Roman"/>
          <w:sz w:val="18"/>
          <w:szCs w:val="18"/>
        </w:rPr>
        <w:t>отходами в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части складирования твердых коммунальных отходов вне мест накопления таких отходов, определенных настоящим договором,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несет административную ответственность в соответствии с законодательством Российской Федерации. </w:t>
      </w:r>
    </w:p>
    <w:p w14:paraId="58E058D0" w14:textId="382F1AC8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.4. При неисполнении или ненадлежащем исполнении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условий, предусмотренных пунктами </w:t>
      </w:r>
      <w:r w:rsidR="002B02B9">
        <w:rPr>
          <w:rFonts w:ascii="Times New Roman" w:hAnsi="Times New Roman" w:cs="Times New Roman"/>
          <w:sz w:val="18"/>
          <w:szCs w:val="18"/>
        </w:rPr>
        <w:t>4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>.2</w:t>
      </w:r>
      <w:r w:rsidR="0002751F" w:rsidRPr="00697CD9">
        <w:rPr>
          <w:rFonts w:ascii="Times New Roman" w:hAnsi="Times New Roman" w:cs="Times New Roman"/>
          <w:sz w:val="18"/>
          <w:szCs w:val="18"/>
        </w:rPr>
        <w:t>.</w:t>
      </w:r>
      <w:r w:rsidR="002B02B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02751F" w:rsidRPr="00697CD9">
        <w:rPr>
          <w:rFonts w:ascii="Times New Roman" w:hAnsi="Times New Roman" w:cs="Times New Roman"/>
          <w:sz w:val="18"/>
          <w:szCs w:val="18"/>
        </w:rPr>
        <w:t>настоящего 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оговора, Региональный оператор оставляет за собой право приостановить исполнение своих обязанностей по настоящему </w:t>
      </w:r>
      <w:r w:rsidR="0002751F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до устранения нарушений со стороны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</w:p>
    <w:p w14:paraId="5775A312" w14:textId="3516687F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7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3D39E4" w:rsidRPr="00697CD9">
        <w:rPr>
          <w:rFonts w:ascii="Times New Roman" w:hAnsi="Times New Roman" w:cs="Times New Roman"/>
          <w:sz w:val="18"/>
          <w:szCs w:val="18"/>
        </w:rPr>
        <w:t>5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Региональный оператор освобождается от ответственности за </w:t>
      </w:r>
      <w:r w:rsidR="00523D1C" w:rsidRPr="00697CD9">
        <w:rPr>
          <w:rFonts w:ascii="Times New Roman" w:hAnsi="Times New Roman" w:cs="Times New Roman"/>
          <w:sz w:val="18"/>
          <w:szCs w:val="18"/>
        </w:rPr>
        <w:t>полное или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частичное неисполнение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при наличии обстоятельств, делающих их исполнение невозможным. К таким обстоятельствам относятся, в частности: </w:t>
      </w:r>
    </w:p>
    <w:p w14:paraId="58C06BFF" w14:textId="09BAC081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отсутствие беспрепятственного подъезда мусоровоза к месту накопления твердых коммунальных отходов (в том числе из-за парковки </w:t>
      </w:r>
      <w:r w:rsidRPr="00697CD9">
        <w:rPr>
          <w:rFonts w:ascii="Times New Roman" w:hAnsi="Times New Roman" w:cs="Times New Roman"/>
          <w:sz w:val="18"/>
          <w:szCs w:val="18"/>
        </w:rPr>
        <w:t>автомобилей, не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очищенных от снега подъездных путей и т.п.)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5A9BC0" w14:textId="2CBC204A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- 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перемещение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контейнеров с места их установки</w:t>
      </w:r>
      <w:r w:rsidRPr="00697CD9">
        <w:rPr>
          <w:rFonts w:ascii="Times New Roman" w:hAnsi="Times New Roman" w:cs="Times New Roman"/>
          <w:sz w:val="18"/>
          <w:szCs w:val="18"/>
        </w:rPr>
        <w:t>;</w:t>
      </w:r>
    </w:p>
    <w:p w14:paraId="1A2597C9" w14:textId="77777777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-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возгорание отходов в контейнерах и (или) бункерах и др.</w:t>
      </w:r>
    </w:p>
    <w:p w14:paraId="03E5ACAE" w14:textId="47521AAA" w:rsidR="00B7390B" w:rsidRDefault="00B7390B" w:rsidP="00523D1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В этом случае Региональным оператором (представителем Регионального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оператора) в</w:t>
      </w:r>
      <w:r w:rsidRPr="00697CD9">
        <w:rPr>
          <w:rFonts w:ascii="Times New Roman" w:hAnsi="Times New Roman" w:cs="Times New Roman"/>
          <w:sz w:val="18"/>
          <w:szCs w:val="18"/>
        </w:rPr>
        <w:t xml:space="preserve"> одностороннем порядке может быть составлен акт о невозможности исполнения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оговору с приложением материалов фото- и (или) видеофиксации по форме согласно Приложению № </w:t>
      </w:r>
      <w:r w:rsidR="00122796" w:rsidRPr="00697CD9">
        <w:rPr>
          <w:rFonts w:ascii="Times New Roman" w:hAnsi="Times New Roman" w:cs="Times New Roman"/>
          <w:sz w:val="18"/>
          <w:szCs w:val="18"/>
        </w:rPr>
        <w:t>4</w:t>
      </w:r>
      <w:r w:rsidRPr="00697CD9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оговору. </w:t>
      </w:r>
    </w:p>
    <w:p w14:paraId="33D5B736" w14:textId="66E283F8" w:rsidR="009B2898" w:rsidRPr="00697CD9" w:rsidRDefault="009B2898" w:rsidP="009B2898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7.6. Приостановление предоставления услуги по обращению с ТКО по настоящему Договору осуществляется по основаниям и в порядке, установленном действующим законодательством РФ.</w:t>
      </w:r>
    </w:p>
    <w:p w14:paraId="7DAE77E9" w14:textId="56538FA7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Обстоятельства непреодолимой силы</w:t>
      </w:r>
    </w:p>
    <w:p w14:paraId="3F3E15D5" w14:textId="40091722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Стороны освобождаются от ответственности за </w:t>
      </w:r>
      <w:r w:rsidR="00523D1C" w:rsidRPr="00697CD9">
        <w:rPr>
          <w:rFonts w:ascii="Times New Roman" w:hAnsi="Times New Roman" w:cs="Times New Roman"/>
          <w:sz w:val="18"/>
          <w:szCs w:val="18"/>
        </w:rPr>
        <w:t>неисполнение либо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ненадлежащее исполнение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оговору, если оно явилось следствием обстоятельств непреодолимой силы. При этом срок исполнения обязательств по настоящему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 продлевается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14:paraId="47A28658" w14:textId="3EC31812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>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1D1E4EE7" w14:textId="7604B3B1" w:rsidR="00B7390B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.3. Сторона должна также без промедления, не позднее 24 часов с момента прекращения обстоятельств непреодолимой силы известить об этом другую Сторону. </w:t>
      </w:r>
    </w:p>
    <w:p w14:paraId="48D125C6" w14:textId="0500C1FF" w:rsidR="00523D1C" w:rsidRPr="00697CD9" w:rsidRDefault="00C336DF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b/>
          <w:bCs/>
          <w:sz w:val="18"/>
          <w:szCs w:val="18"/>
        </w:rPr>
        <w:t>. Конфиденциальность</w:t>
      </w:r>
    </w:p>
    <w:p w14:paraId="7162B1D0" w14:textId="62A95A0C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.1. Региональный оператор обязан обеспечивать сохранность персональных данных, предоставленных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Абонентом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для заключения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оговора, а также ставших известными в связи с настоящим договором, не передавать информацию, полученную в ходе выполнения договорных обязательств, третьим лицам без согласия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Абонента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D4B69F0" w14:textId="135CC7EF" w:rsidR="00523D1C" w:rsidRPr="00697CD9" w:rsidRDefault="00C336DF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9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дает согласие Региональному оператору на то, что документы на оплату оказанных услуг на бумажном носителе могут направляться и </w:t>
      </w:r>
      <w:r w:rsidR="00523D1C" w:rsidRPr="00697CD9">
        <w:rPr>
          <w:rFonts w:ascii="Times New Roman" w:hAnsi="Times New Roman" w:cs="Times New Roman"/>
          <w:sz w:val="18"/>
          <w:szCs w:val="18"/>
        </w:rPr>
        <w:t>доставляться ему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сотрудниками отделений почтовой связи или служб доставки.  </w:t>
      </w:r>
    </w:p>
    <w:p w14:paraId="538E9AF2" w14:textId="77777777" w:rsidR="00767984" w:rsidRPr="00697CD9" w:rsidRDefault="00767984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6C70B1" w14:textId="0902C274" w:rsidR="00523D1C" w:rsidRPr="00697CD9" w:rsidRDefault="00B7390B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Действие договора</w:t>
      </w:r>
    </w:p>
    <w:p w14:paraId="6188C126" w14:textId="6EFE1627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0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Настоящий договор вступает в </w:t>
      </w:r>
      <w:r w:rsidR="00523D1C" w:rsidRPr="00697CD9">
        <w:rPr>
          <w:rFonts w:ascii="Times New Roman" w:hAnsi="Times New Roman" w:cs="Times New Roman"/>
          <w:sz w:val="18"/>
          <w:szCs w:val="18"/>
        </w:rPr>
        <w:t>силу с</w:t>
      </w:r>
      <w:r w:rsidRPr="00697CD9">
        <w:rPr>
          <w:rFonts w:ascii="Times New Roman" w:hAnsi="Times New Roman" w:cs="Times New Roman"/>
          <w:sz w:val="18"/>
          <w:szCs w:val="18"/>
        </w:rPr>
        <w:t xml:space="preserve"> момента его подписания</w:t>
      </w:r>
      <w:r w:rsidR="0037019B">
        <w:rPr>
          <w:rFonts w:ascii="Times New Roman" w:hAnsi="Times New Roman" w:cs="Times New Roman"/>
          <w:sz w:val="18"/>
          <w:szCs w:val="18"/>
        </w:rPr>
        <w:t xml:space="preserve"> </w:t>
      </w:r>
      <w:r w:rsidR="00B45D7D">
        <w:rPr>
          <w:rFonts w:ascii="Times New Roman" w:hAnsi="Times New Roman" w:cs="Times New Roman"/>
          <w:sz w:val="18"/>
          <w:szCs w:val="18"/>
        </w:rPr>
        <w:t>и</w:t>
      </w:r>
      <w:r w:rsidR="00B45D7D"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sz w:val="18"/>
          <w:szCs w:val="18"/>
        </w:rPr>
        <w:t xml:space="preserve">распространяет свое действие на отношения Сторон, </w:t>
      </w:r>
      <w:r w:rsidR="0037019B">
        <w:rPr>
          <w:rFonts w:ascii="Times New Roman" w:hAnsi="Times New Roman" w:cs="Times New Roman"/>
          <w:sz w:val="18"/>
          <w:szCs w:val="18"/>
        </w:rPr>
        <w:t>в</w:t>
      </w:r>
      <w:r w:rsidR="00523D1C" w:rsidRPr="00697CD9">
        <w:rPr>
          <w:rFonts w:ascii="Times New Roman" w:hAnsi="Times New Roman" w:cs="Times New Roman"/>
          <w:sz w:val="18"/>
          <w:szCs w:val="18"/>
        </w:rPr>
        <w:t>озникшие с</w:t>
      </w:r>
      <w:r w:rsidR="00AA6F2B" w:rsidRPr="00697CD9">
        <w:rPr>
          <w:rFonts w:ascii="Times New Roman" w:hAnsi="Times New Roman" w:cs="Times New Roman"/>
          <w:sz w:val="18"/>
          <w:szCs w:val="18"/>
        </w:rPr>
        <w:t xml:space="preserve"> «____» __________ 20___г.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  <w:r w:rsidR="00523D1C" w:rsidRPr="00697CD9">
        <w:rPr>
          <w:rFonts w:ascii="Times New Roman" w:hAnsi="Times New Roman" w:cs="Times New Roman"/>
          <w:sz w:val="18"/>
          <w:szCs w:val="18"/>
        </w:rPr>
        <w:t>и</w:t>
      </w:r>
      <w:r w:rsidRPr="00697CD9">
        <w:rPr>
          <w:rFonts w:ascii="Times New Roman" w:hAnsi="Times New Roman" w:cs="Times New Roman"/>
          <w:sz w:val="18"/>
          <w:szCs w:val="18"/>
        </w:rPr>
        <w:t xml:space="preserve"> действует до </w:t>
      </w:r>
      <w:r w:rsidR="00523D1C" w:rsidRPr="00697CD9">
        <w:rPr>
          <w:rFonts w:ascii="Times New Roman" w:hAnsi="Times New Roman" w:cs="Times New Roman"/>
          <w:sz w:val="18"/>
          <w:szCs w:val="18"/>
        </w:rPr>
        <w:t>«____» __________ 20___г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B45D7D">
        <w:rPr>
          <w:rFonts w:ascii="Times New Roman" w:hAnsi="Times New Roman" w:cs="Times New Roman"/>
          <w:sz w:val="18"/>
          <w:szCs w:val="18"/>
        </w:rPr>
        <w:t>, а в части обязательств</w:t>
      </w:r>
      <w:r w:rsidR="005618F3">
        <w:rPr>
          <w:rFonts w:ascii="Times New Roman" w:hAnsi="Times New Roman" w:cs="Times New Roman"/>
          <w:sz w:val="18"/>
          <w:szCs w:val="18"/>
        </w:rPr>
        <w:t xml:space="preserve"> </w:t>
      </w:r>
      <w:r w:rsidR="00B45D7D" w:rsidRPr="00B45D7D">
        <w:rPr>
          <w:rFonts w:ascii="Times New Roman" w:hAnsi="Times New Roman" w:cs="Times New Roman"/>
          <w:sz w:val="18"/>
          <w:szCs w:val="18"/>
        </w:rPr>
        <w:t xml:space="preserve">до </w:t>
      </w:r>
      <w:r w:rsidR="005618F3">
        <w:rPr>
          <w:rFonts w:ascii="Times New Roman" w:hAnsi="Times New Roman" w:cs="Times New Roman"/>
          <w:sz w:val="18"/>
          <w:szCs w:val="18"/>
        </w:rPr>
        <w:t>полного</w:t>
      </w:r>
      <w:r w:rsidR="00293F81">
        <w:rPr>
          <w:rFonts w:ascii="Times New Roman" w:hAnsi="Times New Roman" w:cs="Times New Roman"/>
          <w:sz w:val="18"/>
          <w:szCs w:val="18"/>
        </w:rPr>
        <w:t xml:space="preserve"> их</w:t>
      </w:r>
      <w:r w:rsidR="00B45D7D" w:rsidRPr="00B45D7D">
        <w:rPr>
          <w:rFonts w:ascii="Times New Roman" w:hAnsi="Times New Roman" w:cs="Times New Roman"/>
          <w:sz w:val="18"/>
          <w:szCs w:val="18"/>
        </w:rPr>
        <w:t xml:space="preserve"> исполнения</w:t>
      </w:r>
      <w:r w:rsidR="00876B7A">
        <w:rPr>
          <w:rFonts w:ascii="Times New Roman" w:hAnsi="Times New Roman" w:cs="Times New Roman"/>
          <w:sz w:val="18"/>
          <w:szCs w:val="18"/>
        </w:rPr>
        <w:t xml:space="preserve"> </w:t>
      </w:r>
      <w:r w:rsidR="00876B7A" w:rsidRPr="00B45D7D">
        <w:rPr>
          <w:rFonts w:ascii="Times New Roman" w:hAnsi="Times New Roman" w:cs="Times New Roman"/>
          <w:sz w:val="18"/>
          <w:szCs w:val="18"/>
        </w:rPr>
        <w:t>Сторон</w:t>
      </w:r>
      <w:r w:rsidR="00876B7A">
        <w:rPr>
          <w:rFonts w:ascii="Times New Roman" w:hAnsi="Times New Roman" w:cs="Times New Roman"/>
          <w:sz w:val="18"/>
          <w:szCs w:val="18"/>
        </w:rPr>
        <w:t>ами</w:t>
      </w:r>
      <w:r w:rsidR="00B45D7D">
        <w:rPr>
          <w:rFonts w:ascii="Times New Roman" w:hAnsi="Times New Roman" w:cs="Times New Roman"/>
          <w:sz w:val="18"/>
          <w:szCs w:val="18"/>
        </w:rPr>
        <w:t>.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CE752F" w14:textId="01656DA0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0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213CE1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 может быть расторгнут до окончания срока 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действия по</w:t>
      </w:r>
      <w:r w:rsidRPr="00697CD9">
        <w:rPr>
          <w:rFonts w:ascii="Times New Roman" w:hAnsi="Times New Roman" w:cs="Times New Roman"/>
          <w:sz w:val="18"/>
          <w:szCs w:val="18"/>
        </w:rPr>
        <w:t xml:space="preserve"> соглашению Сторон либо в одностороннем порядке по решению Регионального оператора. В случае одностороннего расторжения настоящего договора по решению Регионального оператора договор считается расторгнутым с даты, указанной в письменном уведомлении, направленном Региональным оператором </w:t>
      </w:r>
      <w:r w:rsidR="00731A9A" w:rsidRPr="00697CD9">
        <w:rPr>
          <w:rFonts w:ascii="Times New Roman" w:hAnsi="Times New Roman" w:cs="Times New Roman"/>
          <w:sz w:val="18"/>
          <w:szCs w:val="18"/>
        </w:rPr>
        <w:t>Абоненту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   </w:t>
      </w:r>
    </w:p>
    <w:p w14:paraId="633824C8" w14:textId="4DDDABAC" w:rsidR="00523D1C" w:rsidRPr="00697CD9" w:rsidRDefault="00B7390B" w:rsidP="00523D1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Прочие условия</w:t>
      </w:r>
    </w:p>
    <w:p w14:paraId="06E5805A" w14:textId="0FEAA51B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Все изменения, которые вносятся в настоящий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оговор, за исключением изменений, указанных в пункте 3.</w:t>
      </w:r>
      <w:r w:rsidR="00876B7A">
        <w:rPr>
          <w:rFonts w:ascii="Times New Roman" w:hAnsi="Times New Roman" w:cs="Times New Roman"/>
          <w:sz w:val="18"/>
          <w:szCs w:val="18"/>
        </w:rPr>
        <w:t>1</w:t>
      </w:r>
      <w:r w:rsidR="00C75F01" w:rsidRPr="00697CD9">
        <w:rPr>
          <w:rFonts w:ascii="Times New Roman" w:hAnsi="Times New Roman" w:cs="Times New Roman"/>
          <w:sz w:val="18"/>
          <w:szCs w:val="18"/>
        </w:rPr>
        <w:t>.</w:t>
      </w:r>
      <w:r w:rsidRPr="00697CD9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 xml:space="preserve">оговора,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</w:t>
      </w:r>
    </w:p>
    <w:p w14:paraId="33E4066E" w14:textId="24B5068C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.2. В случае изменения наименования, местонахождения или банковских реквизитов, Сторона обязана уведомить об этом другую Сторону в письменной </w:t>
      </w:r>
      <w:r w:rsidRPr="00697CD9">
        <w:rPr>
          <w:rFonts w:ascii="Times New Roman" w:hAnsi="Times New Roman" w:cs="Times New Roman"/>
          <w:sz w:val="18"/>
          <w:szCs w:val="18"/>
        </w:rPr>
        <w:t>форме в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течение 5 (пяти) рабочих дней со дня таких изменений любыми доступными способами (почтовое отправление, информационно-телекоммуникационная сеть «Интернет», вручение под роспись). </w:t>
      </w:r>
    </w:p>
    <w:p w14:paraId="04F36CC4" w14:textId="4CA2AC24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lastRenderedPageBreak/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.3. Во всем остальном, что не предусмотрено условиями настоящего </w:t>
      </w:r>
      <w:r w:rsidR="003D39E4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оговора, Стороны обязуются руководствоваться законодательством Российской Федерации, в том числе положениями</w:t>
      </w:r>
      <w:r w:rsidR="003D39E4" w:rsidRPr="00697CD9">
        <w:t xml:space="preserve"> </w:t>
      </w:r>
      <w:r w:rsidR="003D39E4" w:rsidRPr="00697CD9">
        <w:rPr>
          <w:rFonts w:ascii="Times New Roman" w:hAnsi="Times New Roman" w:cs="Times New Roman"/>
          <w:iCs/>
          <w:sz w:val="18"/>
        </w:rPr>
        <w:t>Федерального закона от 24.06.1998  № 89-ФЗ «Об отходах производства и потребления»</w:t>
      </w:r>
      <w:r w:rsidRPr="00697CD9">
        <w:rPr>
          <w:rFonts w:ascii="Times New Roman" w:hAnsi="Times New Roman" w:cs="Times New Roman"/>
          <w:sz w:val="18"/>
          <w:szCs w:val="18"/>
        </w:rPr>
        <w:t xml:space="preserve">, а также иными нормативными правовыми актами в сфере обращения с твердыми коммунальными отходами. </w:t>
      </w:r>
    </w:p>
    <w:p w14:paraId="18725470" w14:textId="55A476E2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.4. Все споры и разногласия, которые могут возникнуть из настоящего </w:t>
      </w:r>
      <w:r w:rsidR="00523D1C" w:rsidRPr="00697CD9">
        <w:rPr>
          <w:rFonts w:ascii="Times New Roman" w:hAnsi="Times New Roman" w:cs="Times New Roman"/>
          <w:sz w:val="18"/>
          <w:szCs w:val="18"/>
        </w:rPr>
        <w:t>Договора или</w:t>
      </w:r>
      <w:r w:rsidRPr="00697CD9">
        <w:rPr>
          <w:rFonts w:ascii="Times New Roman" w:hAnsi="Times New Roman" w:cs="Times New Roman"/>
          <w:sz w:val="18"/>
          <w:szCs w:val="18"/>
        </w:rPr>
        <w:t xml:space="preserve"> в связи с ним, будут по возможности разрешаться путем переговоров между Сторонами. В случае если в результате переговоров согласия достигнуть не удалось, спор подлежит разрешению в Арбитражном суде </w:t>
      </w:r>
      <w:r w:rsidR="00523D1C" w:rsidRPr="00697CD9">
        <w:rPr>
          <w:rFonts w:ascii="Times New Roman" w:hAnsi="Times New Roman" w:cs="Times New Roman"/>
          <w:sz w:val="18"/>
          <w:szCs w:val="18"/>
        </w:rPr>
        <w:t>Республики Саха (Якутия)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5F1102" w14:textId="563865BA" w:rsidR="00AE5DC2" w:rsidRPr="00697CD9" w:rsidRDefault="00D32D4B" w:rsidP="00AE5DC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11.5. </w:t>
      </w:r>
      <w:r w:rsidR="00AE5DC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До предъявления иска, вытекающего из Договора, сторона, которая считает, что ее право нарушены, обязана направить другой стороне письменную претензию. Заявления, уведомления, извещения, претензии, требования или иные юридически значимые сообщения, с которым настоящий Договор связывает наступление гражданско-правовых последствий для другой стороны, должны направляться одним из следующих способов: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 заказным письмом с уведомлением о вручении; по электронной почте; по факсимильной связи; телеграммой.</w:t>
      </w:r>
    </w:p>
    <w:p w14:paraId="218EAE99" w14:textId="63DF7EC6" w:rsidR="00D32D4B" w:rsidRPr="00697CD9" w:rsidRDefault="00D32D4B" w:rsidP="00D32D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11.6. Сторона, которая получила претензию, обязана ее рассмотреть и направить мотивированный ответ или исполнить требование в течение 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="00E1527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календарных дней с момента получения претензии.</w:t>
      </w:r>
    </w:p>
    <w:p w14:paraId="79CCE750" w14:textId="38CBB45B" w:rsidR="00D32D4B" w:rsidRPr="00697CD9" w:rsidRDefault="00D32D4B" w:rsidP="00D32D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11.7.  Заинтересованная сторона, вправе, передать спор на рассмотрение суда по истечении 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="00E15272"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r w:rsidR="00E15272">
        <w:rPr>
          <w:rFonts w:ascii="Times New Roman" w:hAnsi="Times New Roman" w:cs="Times New Roman"/>
          <w:b w:val="0"/>
          <w:bCs w:val="0"/>
          <w:sz w:val="18"/>
          <w:szCs w:val="18"/>
        </w:rPr>
        <w:t>пяти</w:t>
      </w:r>
      <w:r w:rsidRPr="00697CD9">
        <w:rPr>
          <w:rFonts w:ascii="Times New Roman" w:hAnsi="Times New Roman" w:cs="Times New Roman"/>
          <w:sz w:val="18"/>
          <w:szCs w:val="18"/>
        </w:rPr>
        <w:t xml:space="preserve">) </w:t>
      </w:r>
      <w:r w:rsidRPr="00697CD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календарных дней с момента получения претензии. </w:t>
      </w:r>
    </w:p>
    <w:p w14:paraId="2F49D995" w14:textId="68B7F842" w:rsidR="00523D1C" w:rsidRPr="00697CD9" w:rsidRDefault="00523D1C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="00B7390B" w:rsidRPr="00697CD9">
        <w:rPr>
          <w:rFonts w:ascii="Times New Roman" w:hAnsi="Times New Roman" w:cs="Times New Roman"/>
          <w:sz w:val="18"/>
          <w:szCs w:val="18"/>
        </w:rPr>
        <w:t>.</w:t>
      </w:r>
      <w:r w:rsidR="00D32D4B" w:rsidRPr="00697CD9">
        <w:rPr>
          <w:rFonts w:ascii="Times New Roman" w:hAnsi="Times New Roman" w:cs="Times New Roman"/>
          <w:sz w:val="18"/>
          <w:szCs w:val="18"/>
        </w:rPr>
        <w:t>8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. Стороны договорились, что в рамках настоящего договора для электронного обмена документами, связанными с расчетом (перерасчетом, сверкой) оплаты </w:t>
      </w:r>
      <w:r w:rsidRPr="00697CD9">
        <w:rPr>
          <w:rFonts w:ascii="Times New Roman" w:hAnsi="Times New Roman" w:cs="Times New Roman"/>
          <w:sz w:val="18"/>
          <w:szCs w:val="18"/>
        </w:rPr>
        <w:t>услуги по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 настоящему </w:t>
      </w:r>
      <w:r w:rsidRPr="00697CD9">
        <w:rPr>
          <w:rFonts w:ascii="Times New Roman" w:hAnsi="Times New Roman" w:cs="Times New Roman"/>
          <w:sz w:val="18"/>
          <w:szCs w:val="18"/>
        </w:rPr>
        <w:t>Д</w:t>
      </w:r>
      <w:r w:rsidR="00B7390B" w:rsidRPr="00697CD9">
        <w:rPr>
          <w:rFonts w:ascii="Times New Roman" w:hAnsi="Times New Roman" w:cs="Times New Roman"/>
          <w:sz w:val="18"/>
          <w:szCs w:val="18"/>
        </w:rPr>
        <w:t xml:space="preserve">оговору, между Сторонами принимаются действительными следующие адреса электронной почты: </w:t>
      </w:r>
    </w:p>
    <w:p w14:paraId="4302721D" w14:textId="1805E521" w:rsidR="00523D1C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Региональный оператор: _______________</w:t>
      </w:r>
      <w:r w:rsidR="008972C1" w:rsidRPr="00697CD9">
        <w:rPr>
          <w:rFonts w:ascii="Times New Roman" w:hAnsi="Times New Roman" w:cs="Times New Roman"/>
          <w:sz w:val="18"/>
          <w:szCs w:val="18"/>
        </w:rPr>
        <w:t>____________;</w:t>
      </w:r>
      <w:r w:rsidRPr="00697C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D677D3" w14:textId="71BDD585" w:rsidR="00523D1C" w:rsidRPr="004F15D5" w:rsidRDefault="00731A9A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15D5">
        <w:rPr>
          <w:rFonts w:ascii="Times New Roman" w:hAnsi="Times New Roman" w:cs="Times New Roman"/>
          <w:sz w:val="18"/>
          <w:szCs w:val="18"/>
        </w:rPr>
        <w:t>Абонент</w:t>
      </w:r>
      <w:r w:rsidR="00B7390B" w:rsidRPr="004F15D5">
        <w:rPr>
          <w:rFonts w:ascii="Times New Roman" w:hAnsi="Times New Roman" w:cs="Times New Roman"/>
          <w:sz w:val="18"/>
          <w:szCs w:val="18"/>
        </w:rPr>
        <w:t>: ________________________</w:t>
      </w:r>
      <w:r w:rsidR="008972C1" w:rsidRPr="004F15D5">
        <w:rPr>
          <w:rFonts w:ascii="Times New Roman" w:hAnsi="Times New Roman" w:cs="Times New Roman"/>
          <w:sz w:val="18"/>
          <w:szCs w:val="18"/>
        </w:rPr>
        <w:t>_____________</w:t>
      </w:r>
      <w:r w:rsidR="00B7390B" w:rsidRPr="004F15D5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4FDCA6F" w14:textId="6D5D6CF7" w:rsidR="00BE5B07" w:rsidRPr="00697CD9" w:rsidRDefault="00BE5B07" w:rsidP="00BE5B0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18"/>
          <w:lang w:eastAsia="ru-RU"/>
        </w:rPr>
      </w:pPr>
      <w:r w:rsidRPr="004F15D5">
        <w:rPr>
          <w:rFonts w:ascii="Times New Roman" w:eastAsia="Times New Roman" w:hAnsi="Times New Roman"/>
          <w:sz w:val="18"/>
          <w:lang w:eastAsia="ru-RU"/>
        </w:rPr>
        <w:t xml:space="preserve">11.9. Все уведомления (сообщения, документация, акты, счета и другое), направляемые в соответствии с настоящим Договором или в связи с ним, </w:t>
      </w:r>
      <w:r w:rsidR="00FF3011" w:rsidRPr="004F15D5">
        <w:rPr>
          <w:rFonts w:ascii="Times New Roman" w:eastAsia="Times New Roman" w:hAnsi="Times New Roman"/>
          <w:sz w:val="18"/>
          <w:lang w:eastAsia="ru-RU"/>
        </w:rPr>
        <w:t xml:space="preserve">могут подписываться усиленной квалифицированной электронной подписью должностным лицом с соответствующими полномочиями, а также </w:t>
      </w:r>
      <w:r w:rsidRPr="004F15D5">
        <w:rPr>
          <w:rFonts w:ascii="Times New Roman" w:eastAsia="Times New Roman" w:hAnsi="Times New Roman"/>
          <w:sz w:val="18"/>
          <w:lang w:eastAsia="ru-RU"/>
        </w:rPr>
        <w:t>будут считаться направленными надлежащим образом, если они отправлены с помощью системы юридически значимого обмена электронными документами доверенных операторов ЭДО ФНС РФ. Датой получения уведомления (сообщения, документации, актов, счетов и так</w:t>
      </w:r>
      <w:r w:rsidRPr="00697CD9">
        <w:rPr>
          <w:rFonts w:ascii="Times New Roman" w:eastAsia="Times New Roman" w:hAnsi="Times New Roman"/>
          <w:sz w:val="18"/>
          <w:lang w:eastAsia="ru-RU"/>
        </w:rPr>
        <w:t xml:space="preserve"> далее) считается дата в извещении о получении, сформированного в системе юридически значимого обмена электронными документами.</w:t>
      </w:r>
    </w:p>
    <w:p w14:paraId="7EA4EB5B" w14:textId="37CCB2C2" w:rsidR="008972C1" w:rsidRPr="00697CD9" w:rsidRDefault="00B7390B" w:rsidP="00B7390B">
      <w:pPr>
        <w:pStyle w:val="ConsPlusNormal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876B7A">
        <w:rPr>
          <w:rFonts w:ascii="Times New Roman" w:hAnsi="Times New Roman" w:cs="Times New Roman"/>
          <w:sz w:val="18"/>
          <w:szCs w:val="18"/>
        </w:rPr>
        <w:t>10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8972C1" w:rsidRPr="00697CD9">
        <w:rPr>
          <w:rFonts w:ascii="Times New Roman" w:hAnsi="Times New Roman" w:cs="Times New Roman"/>
          <w:sz w:val="18"/>
          <w:szCs w:val="18"/>
        </w:rPr>
        <w:t>Д</w:t>
      </w:r>
      <w:r w:rsidRPr="00697CD9">
        <w:rPr>
          <w:rFonts w:ascii="Times New Roman" w:hAnsi="Times New Roman" w:cs="Times New Roman"/>
          <w:sz w:val="18"/>
          <w:szCs w:val="18"/>
        </w:rPr>
        <w:t>оговор составлен в соответствии с формой типового договора на оказание услуг по обращению с твердыми коммунальными отходами, утвержденной</w:t>
      </w:r>
      <w:r w:rsidR="00D32D4B" w:rsidRPr="00697CD9">
        <w:t xml:space="preserve"> 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Постановлением Правительства Российской Федерации от 12.11.2016 № </w:t>
      </w:r>
      <w:r w:rsidR="00BE5B07" w:rsidRPr="00697CD9">
        <w:rPr>
          <w:rFonts w:ascii="Times New Roman" w:hAnsi="Times New Roman" w:cs="Times New Roman"/>
          <w:iCs/>
          <w:sz w:val="18"/>
        </w:rPr>
        <w:t>1156 «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Об обращении с твердыми коммунальными отходами и внесении </w:t>
      </w:r>
      <w:r w:rsidR="00BE5B07" w:rsidRPr="00697CD9">
        <w:rPr>
          <w:rFonts w:ascii="Times New Roman" w:hAnsi="Times New Roman" w:cs="Times New Roman"/>
          <w:iCs/>
          <w:sz w:val="18"/>
        </w:rPr>
        <w:t>изменения в</w:t>
      </w:r>
      <w:r w:rsidR="00D32D4B" w:rsidRPr="00697CD9">
        <w:rPr>
          <w:rFonts w:ascii="Times New Roman" w:hAnsi="Times New Roman" w:cs="Times New Roman"/>
          <w:iCs/>
          <w:sz w:val="18"/>
        </w:rPr>
        <w:t xml:space="preserve"> постановление Правительства Российской Федерации от 25 августа 2008 г. № 641»</w:t>
      </w:r>
      <w:r w:rsidRPr="00697CD9">
        <w:rPr>
          <w:rFonts w:ascii="Times New Roman" w:hAnsi="Times New Roman" w:cs="Times New Roman"/>
          <w:sz w:val="18"/>
          <w:szCs w:val="18"/>
        </w:rPr>
        <w:t>, и дополнен отдельными положениями.</w:t>
      </w:r>
    </w:p>
    <w:p w14:paraId="7ED66E42" w14:textId="42F28DEC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876B7A" w:rsidRPr="00697CD9">
        <w:rPr>
          <w:rFonts w:ascii="Times New Roman" w:hAnsi="Times New Roman" w:cs="Times New Roman"/>
          <w:sz w:val="18"/>
          <w:szCs w:val="18"/>
        </w:rPr>
        <w:t>1</w:t>
      </w:r>
      <w:r w:rsidR="00876B7A">
        <w:rPr>
          <w:rFonts w:ascii="Times New Roman" w:hAnsi="Times New Roman" w:cs="Times New Roman"/>
          <w:sz w:val="18"/>
          <w:szCs w:val="18"/>
        </w:rPr>
        <w:t>1</w:t>
      </w:r>
      <w:r w:rsidRPr="00697CD9">
        <w:rPr>
          <w:rFonts w:ascii="Times New Roman" w:hAnsi="Times New Roman" w:cs="Times New Roman"/>
          <w:sz w:val="18"/>
          <w:szCs w:val="18"/>
        </w:rPr>
        <w:t xml:space="preserve">. Приложения к настоящему договору являются его неотъемлемой частью.  </w:t>
      </w:r>
    </w:p>
    <w:p w14:paraId="35B911FB" w14:textId="0A06E374" w:rsidR="008972C1" w:rsidRPr="00697CD9" w:rsidRDefault="00B7390B" w:rsidP="008972C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7CD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697CD9">
        <w:rPr>
          <w:rFonts w:ascii="Times New Roman" w:hAnsi="Times New Roman" w:cs="Times New Roman"/>
          <w:b/>
          <w:bCs/>
          <w:sz w:val="18"/>
          <w:szCs w:val="18"/>
        </w:rPr>
        <w:t>. Приложения к договору</w:t>
      </w:r>
    </w:p>
    <w:p w14:paraId="10EA5D1D" w14:textId="3F5A4D9F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.1. </w:t>
      </w:r>
      <w:bookmarkStart w:id="4" w:name="приложение1"/>
      <w:r w:rsidRPr="00697CD9">
        <w:rPr>
          <w:rFonts w:ascii="Times New Roman" w:hAnsi="Times New Roman" w:cs="Times New Roman"/>
          <w:sz w:val="18"/>
          <w:szCs w:val="18"/>
        </w:rPr>
        <w:t>Приложение № 1</w:t>
      </w:r>
      <w:bookmarkEnd w:id="4"/>
      <w:r w:rsidRPr="00697CD9">
        <w:rPr>
          <w:rFonts w:ascii="Times New Roman" w:hAnsi="Times New Roman" w:cs="Times New Roman"/>
          <w:sz w:val="18"/>
          <w:szCs w:val="18"/>
        </w:rPr>
        <w:t xml:space="preserve">. Расчет стоимости услуги по договору. </w:t>
      </w:r>
    </w:p>
    <w:p w14:paraId="2A3F7F6D" w14:textId="43D5FFC6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.2. </w:t>
      </w:r>
      <w:bookmarkStart w:id="5" w:name="приложение2"/>
      <w:r w:rsidRPr="00697CD9">
        <w:rPr>
          <w:rFonts w:ascii="Times New Roman" w:hAnsi="Times New Roman" w:cs="Times New Roman"/>
          <w:sz w:val="18"/>
          <w:szCs w:val="18"/>
        </w:rPr>
        <w:t>Приложение № 2</w:t>
      </w:r>
      <w:bookmarkEnd w:id="5"/>
      <w:r w:rsidRPr="00697CD9">
        <w:rPr>
          <w:rFonts w:ascii="Times New Roman" w:hAnsi="Times New Roman" w:cs="Times New Roman"/>
          <w:sz w:val="18"/>
          <w:szCs w:val="18"/>
        </w:rPr>
        <w:t xml:space="preserve">. Информация по договору. </w:t>
      </w:r>
    </w:p>
    <w:p w14:paraId="15BA1699" w14:textId="4B21598C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.3. </w:t>
      </w:r>
      <w:bookmarkStart w:id="6" w:name="приложение3"/>
      <w:r w:rsidRPr="00697CD9">
        <w:rPr>
          <w:rFonts w:ascii="Times New Roman" w:hAnsi="Times New Roman" w:cs="Times New Roman"/>
          <w:sz w:val="18"/>
          <w:szCs w:val="18"/>
        </w:rPr>
        <w:t>Приложение № 3</w:t>
      </w:r>
      <w:bookmarkEnd w:id="6"/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  <w:r w:rsidR="00C21163" w:rsidRPr="00697CD9">
        <w:rPr>
          <w:rFonts w:ascii="Times New Roman" w:hAnsi="Times New Roman" w:cs="Times New Roman"/>
          <w:sz w:val="18"/>
          <w:szCs w:val="18"/>
        </w:rPr>
        <w:t>Образец акта о нарушении обязательств по договору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D062B33" w14:textId="790F0597" w:rsidR="008972C1" w:rsidRPr="00697CD9" w:rsidRDefault="00B7390B" w:rsidP="00B7390B">
      <w:pPr>
        <w:pStyle w:val="ConsPlusNormal"/>
        <w:contextualSpacing/>
        <w:rPr>
          <w:rFonts w:ascii="Times New Roman" w:hAnsi="Times New Roman" w:cs="Times New Roman"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>1</w:t>
      </w:r>
      <w:r w:rsidR="00C336DF" w:rsidRPr="00697CD9">
        <w:rPr>
          <w:rFonts w:ascii="Times New Roman" w:hAnsi="Times New Roman" w:cs="Times New Roman"/>
          <w:sz w:val="18"/>
          <w:szCs w:val="18"/>
        </w:rPr>
        <w:t>2</w:t>
      </w:r>
      <w:r w:rsidRPr="00697CD9">
        <w:rPr>
          <w:rFonts w:ascii="Times New Roman" w:hAnsi="Times New Roman" w:cs="Times New Roman"/>
          <w:sz w:val="18"/>
          <w:szCs w:val="18"/>
        </w:rPr>
        <w:t xml:space="preserve">.4. </w:t>
      </w:r>
      <w:bookmarkStart w:id="7" w:name="приложение4"/>
      <w:r w:rsidRPr="00697CD9">
        <w:rPr>
          <w:rFonts w:ascii="Times New Roman" w:hAnsi="Times New Roman" w:cs="Times New Roman"/>
          <w:sz w:val="18"/>
          <w:szCs w:val="18"/>
        </w:rPr>
        <w:t>Приложение № 4</w:t>
      </w:r>
      <w:bookmarkEnd w:id="7"/>
      <w:r w:rsidRPr="00697CD9">
        <w:rPr>
          <w:rFonts w:ascii="Times New Roman" w:hAnsi="Times New Roman" w:cs="Times New Roman"/>
          <w:sz w:val="18"/>
          <w:szCs w:val="18"/>
        </w:rPr>
        <w:t>.</w:t>
      </w:r>
      <w:r w:rsidR="00C21163" w:rsidRPr="00697CD9">
        <w:rPr>
          <w:rFonts w:ascii="Times New Roman" w:hAnsi="Times New Roman" w:cs="Times New Roman"/>
          <w:sz w:val="18"/>
          <w:szCs w:val="18"/>
        </w:rPr>
        <w:t xml:space="preserve"> Образец акта о невозможности исполнения обязательств по договору</w:t>
      </w:r>
      <w:r w:rsidRPr="00697CD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EF6DB9" w14:textId="7B2E4D3F" w:rsidR="0027216D" w:rsidRPr="00697CD9" w:rsidRDefault="00BE5B07" w:rsidP="00BE5B07">
      <w:pPr>
        <w:pStyle w:val="ConsPlusNormal"/>
        <w:contextualSpacing/>
        <w:rPr>
          <w:rFonts w:ascii="Times New Roman" w:hAnsi="Times New Roman"/>
          <w:b/>
          <w:sz w:val="18"/>
          <w:szCs w:val="18"/>
        </w:rPr>
      </w:pPr>
      <w:r w:rsidRPr="00697CD9">
        <w:rPr>
          <w:rFonts w:ascii="Times New Roman" w:hAnsi="Times New Roman" w:cs="Times New Roman"/>
          <w:sz w:val="18"/>
          <w:szCs w:val="18"/>
        </w:rPr>
        <w:t xml:space="preserve">12.5. </w:t>
      </w:r>
      <w:r w:rsidRPr="00697CD9">
        <w:rPr>
          <w:rFonts w:ascii="Times New Roman" w:hAnsi="Times New Roman"/>
          <w:sz w:val="18"/>
          <w:szCs w:val="18"/>
        </w:rPr>
        <w:t>Приложение № 5 – Антикоррупционная оговорка.</w:t>
      </w:r>
    </w:p>
    <w:p w14:paraId="0C84A4FA" w14:textId="683B1E2B" w:rsidR="00731A9A" w:rsidRPr="00697CD9" w:rsidRDefault="00731A9A" w:rsidP="00767984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18"/>
          <w:szCs w:val="18"/>
          <w:lang w:eastAsia="ru-RU"/>
        </w:rPr>
      </w:pPr>
      <w:r w:rsidRPr="00697CD9">
        <w:rPr>
          <w:rFonts w:ascii="Times New Roman" w:hAnsi="Times New Roman"/>
          <w:b/>
          <w:sz w:val="18"/>
          <w:szCs w:val="18"/>
          <w:lang w:eastAsia="ru-RU"/>
        </w:rPr>
        <w:t>1</w:t>
      </w:r>
      <w:r w:rsidR="00BF6EB5" w:rsidRPr="00697CD9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697CD9">
        <w:rPr>
          <w:rFonts w:ascii="Times New Roman" w:hAnsi="Times New Roman"/>
          <w:b/>
          <w:sz w:val="18"/>
          <w:szCs w:val="18"/>
          <w:lang w:eastAsia="ru-RU"/>
        </w:rPr>
        <w:t>. Юридические адреса и реквизиты сторон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27216D" w:rsidRPr="00697CD9" w14:paraId="25F4AF0D" w14:textId="77777777" w:rsidTr="00820766">
        <w:tc>
          <w:tcPr>
            <w:tcW w:w="6062" w:type="dxa"/>
          </w:tcPr>
          <w:p w14:paraId="3C6DEBD9" w14:textId="77777777" w:rsidR="0027216D" w:rsidRPr="00697CD9" w:rsidRDefault="0027216D" w:rsidP="0027216D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Ресурсоснабжающей организации</w:t>
            </w:r>
          </w:p>
        </w:tc>
        <w:tc>
          <w:tcPr>
            <w:tcW w:w="4678" w:type="dxa"/>
          </w:tcPr>
          <w:p w14:paraId="5FFDC829" w14:textId="77777777" w:rsidR="0027216D" w:rsidRPr="00697CD9" w:rsidRDefault="0027216D" w:rsidP="0027216D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7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Абонент</w:t>
            </w:r>
          </w:p>
        </w:tc>
      </w:tr>
      <w:tr w:rsidR="0027216D" w:rsidRPr="00BE5B07" w14:paraId="2EABD01D" w14:textId="77777777" w:rsidTr="00820766">
        <w:tc>
          <w:tcPr>
            <w:tcW w:w="6062" w:type="dxa"/>
          </w:tcPr>
          <w:p w14:paraId="79CD639B" w14:textId="11A40B0D" w:rsidR="0027216D" w:rsidRPr="00697CD9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8" w:name="_GoBack"/>
            <w:bookmarkEnd w:id="8"/>
          </w:p>
        </w:tc>
        <w:tc>
          <w:tcPr>
            <w:tcW w:w="4678" w:type="dxa"/>
          </w:tcPr>
          <w:p w14:paraId="71BE5ABC" w14:textId="15A5B882" w:rsidR="0027216D" w:rsidRPr="00BE5B07" w:rsidRDefault="0027216D" w:rsidP="00820766">
            <w:pPr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172C988" w14:textId="77777777" w:rsidR="00C21C33" w:rsidRPr="00E43F92" w:rsidRDefault="00C21C33">
      <w:pPr>
        <w:spacing w:after="1" w:line="220" w:lineRule="atLeast"/>
      </w:pPr>
    </w:p>
    <w:sectPr w:rsidR="00C21C33" w:rsidRPr="00E43F92" w:rsidSect="004F15D5">
      <w:footerReference w:type="default" r:id="rId9"/>
      <w:pgSz w:w="11906" w:h="16838"/>
      <w:pgMar w:top="284" w:right="424" w:bottom="426" w:left="709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7317F" w14:textId="77777777" w:rsidR="00873F47" w:rsidRDefault="00873F47" w:rsidP="008972C1">
      <w:pPr>
        <w:spacing w:after="0" w:line="240" w:lineRule="auto"/>
      </w:pPr>
      <w:r>
        <w:separator/>
      </w:r>
    </w:p>
  </w:endnote>
  <w:endnote w:type="continuationSeparator" w:id="0">
    <w:p w14:paraId="11117003" w14:textId="77777777" w:rsidR="00873F47" w:rsidRDefault="00873F47" w:rsidP="0089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-814331905"/>
      <w:docPartObj>
        <w:docPartGallery w:val="Page Numbers (Bottom of Page)"/>
        <w:docPartUnique/>
      </w:docPartObj>
    </w:sdtPr>
    <w:sdtEndPr/>
    <w:sdtContent>
      <w:p w14:paraId="03459697" w14:textId="122968A6" w:rsidR="008972C1" w:rsidRPr="00BE5B07" w:rsidRDefault="008972C1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E5B0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E5B0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E5B0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45096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BE5B0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B5D2CA4" w14:textId="61C08734" w:rsidR="008972C1" w:rsidRPr="00BE5B07" w:rsidRDefault="008972C1" w:rsidP="008972C1">
    <w:pPr>
      <w:pStyle w:val="a5"/>
      <w:ind w:right="360"/>
      <w:rPr>
        <w:rFonts w:ascii="Times New Roman" w:hAnsi="Times New Roman" w:cs="Times New Roman"/>
        <w:sz w:val="18"/>
        <w:szCs w:val="18"/>
      </w:rPr>
    </w:pPr>
    <w:r w:rsidRPr="00BE5B07">
      <w:rPr>
        <w:rFonts w:ascii="Times New Roman" w:hAnsi="Times New Roman" w:cs="Times New Roman"/>
        <w:sz w:val="18"/>
        <w:szCs w:val="18"/>
      </w:rPr>
      <w:t xml:space="preserve">Региональный оператор _________________ </w:t>
    </w:r>
    <w:r w:rsidRPr="00BE5B07">
      <w:rPr>
        <w:rFonts w:ascii="Times New Roman" w:hAnsi="Times New Roman" w:cs="Times New Roman"/>
        <w:sz w:val="18"/>
        <w:szCs w:val="18"/>
      </w:rPr>
      <w:tab/>
      <w:t xml:space="preserve">            </w:t>
    </w:r>
    <w:r w:rsidRPr="00BE5B07">
      <w:rPr>
        <w:rFonts w:ascii="Times New Roman" w:hAnsi="Times New Roman" w:cs="Times New Roman"/>
        <w:sz w:val="18"/>
        <w:szCs w:val="18"/>
      </w:rPr>
      <w:tab/>
      <w:t xml:space="preserve">    </w:t>
    </w:r>
    <w:r w:rsidR="00731A9A" w:rsidRPr="00BE5B07">
      <w:rPr>
        <w:rFonts w:ascii="Times New Roman" w:hAnsi="Times New Roman" w:cs="Times New Roman"/>
        <w:sz w:val="18"/>
        <w:szCs w:val="18"/>
      </w:rPr>
      <w:t>Абонент</w:t>
    </w:r>
    <w:r w:rsidRPr="00BE5B07">
      <w:rPr>
        <w:rFonts w:ascii="Times New Roman" w:hAnsi="Times New Roman" w:cs="Times New Roman"/>
        <w:sz w:val="18"/>
        <w:szCs w:val="18"/>
      </w:rPr>
      <w:t xml:space="preserve">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D0DD" w14:textId="77777777" w:rsidR="00873F47" w:rsidRDefault="00873F47" w:rsidP="008972C1">
      <w:pPr>
        <w:spacing w:after="0" w:line="240" w:lineRule="auto"/>
      </w:pPr>
      <w:r>
        <w:separator/>
      </w:r>
    </w:p>
  </w:footnote>
  <w:footnote w:type="continuationSeparator" w:id="0">
    <w:p w14:paraId="03B5D28C" w14:textId="77777777" w:rsidR="00873F47" w:rsidRDefault="00873F47" w:rsidP="0089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DF3"/>
    <w:multiLevelType w:val="multilevel"/>
    <w:tmpl w:val="ADC87E7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">
    <w:nsid w:val="78FC3A96"/>
    <w:multiLevelType w:val="multilevel"/>
    <w:tmpl w:val="94EA38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6"/>
    <w:rsid w:val="0001304E"/>
    <w:rsid w:val="000262A2"/>
    <w:rsid w:val="0002751F"/>
    <w:rsid w:val="00045883"/>
    <w:rsid w:val="0004747A"/>
    <w:rsid w:val="00054083"/>
    <w:rsid w:val="00080346"/>
    <w:rsid w:val="000C1685"/>
    <w:rsid w:val="000D2B2F"/>
    <w:rsid w:val="000D5ACB"/>
    <w:rsid w:val="001135F9"/>
    <w:rsid w:val="00121889"/>
    <w:rsid w:val="00122796"/>
    <w:rsid w:val="00135A79"/>
    <w:rsid w:val="00141A19"/>
    <w:rsid w:val="001A441E"/>
    <w:rsid w:val="001B7EAB"/>
    <w:rsid w:val="001C6A9E"/>
    <w:rsid w:val="001C7815"/>
    <w:rsid w:val="001F060E"/>
    <w:rsid w:val="002002D9"/>
    <w:rsid w:val="00213CE1"/>
    <w:rsid w:val="0026447C"/>
    <w:rsid w:val="0027216D"/>
    <w:rsid w:val="0027267B"/>
    <w:rsid w:val="00293F81"/>
    <w:rsid w:val="002A1CC8"/>
    <w:rsid w:val="002A4EC1"/>
    <w:rsid w:val="002B02B9"/>
    <w:rsid w:val="002B423A"/>
    <w:rsid w:val="002D5C58"/>
    <w:rsid w:val="00316FA7"/>
    <w:rsid w:val="00321267"/>
    <w:rsid w:val="00341C53"/>
    <w:rsid w:val="00341C93"/>
    <w:rsid w:val="00344F75"/>
    <w:rsid w:val="00353B11"/>
    <w:rsid w:val="00365C2D"/>
    <w:rsid w:val="0037019B"/>
    <w:rsid w:val="003807A7"/>
    <w:rsid w:val="003B2E60"/>
    <w:rsid w:val="003C464D"/>
    <w:rsid w:val="003C7903"/>
    <w:rsid w:val="003D39E4"/>
    <w:rsid w:val="003D7932"/>
    <w:rsid w:val="003F31F4"/>
    <w:rsid w:val="00410B82"/>
    <w:rsid w:val="00467174"/>
    <w:rsid w:val="00473CB1"/>
    <w:rsid w:val="0047607A"/>
    <w:rsid w:val="00480340"/>
    <w:rsid w:val="0049046D"/>
    <w:rsid w:val="004915EA"/>
    <w:rsid w:val="00492203"/>
    <w:rsid w:val="00495AF2"/>
    <w:rsid w:val="004B5EB7"/>
    <w:rsid w:val="004B7D48"/>
    <w:rsid w:val="004D3CA0"/>
    <w:rsid w:val="004F15D5"/>
    <w:rsid w:val="00523D1C"/>
    <w:rsid w:val="00557D4C"/>
    <w:rsid w:val="005618F3"/>
    <w:rsid w:val="0056711F"/>
    <w:rsid w:val="0059758B"/>
    <w:rsid w:val="005A4B96"/>
    <w:rsid w:val="005A58B5"/>
    <w:rsid w:val="005B0C13"/>
    <w:rsid w:val="005C0877"/>
    <w:rsid w:val="005D1AC0"/>
    <w:rsid w:val="005D2C5D"/>
    <w:rsid w:val="005E14A9"/>
    <w:rsid w:val="005E7663"/>
    <w:rsid w:val="0061219B"/>
    <w:rsid w:val="006418A9"/>
    <w:rsid w:val="00650B5C"/>
    <w:rsid w:val="00650F56"/>
    <w:rsid w:val="0065722C"/>
    <w:rsid w:val="006835F1"/>
    <w:rsid w:val="006866D8"/>
    <w:rsid w:val="00697CD9"/>
    <w:rsid w:val="006B7584"/>
    <w:rsid w:val="006C2800"/>
    <w:rsid w:val="006F4753"/>
    <w:rsid w:val="006F6AE3"/>
    <w:rsid w:val="00715872"/>
    <w:rsid w:val="00715B99"/>
    <w:rsid w:val="00715FB9"/>
    <w:rsid w:val="00731A9A"/>
    <w:rsid w:val="00745096"/>
    <w:rsid w:val="00753435"/>
    <w:rsid w:val="00767984"/>
    <w:rsid w:val="007748A3"/>
    <w:rsid w:val="007828C9"/>
    <w:rsid w:val="007C5399"/>
    <w:rsid w:val="007C796B"/>
    <w:rsid w:val="008241B6"/>
    <w:rsid w:val="00830103"/>
    <w:rsid w:val="00840E51"/>
    <w:rsid w:val="00856FB7"/>
    <w:rsid w:val="00873F47"/>
    <w:rsid w:val="00876B7A"/>
    <w:rsid w:val="008972C1"/>
    <w:rsid w:val="00897B89"/>
    <w:rsid w:val="008A57A8"/>
    <w:rsid w:val="008A5D81"/>
    <w:rsid w:val="008B6ACA"/>
    <w:rsid w:val="008C1F6F"/>
    <w:rsid w:val="008D0AC4"/>
    <w:rsid w:val="008E485B"/>
    <w:rsid w:val="008E6A1B"/>
    <w:rsid w:val="0090767A"/>
    <w:rsid w:val="00926946"/>
    <w:rsid w:val="00952C20"/>
    <w:rsid w:val="0096139C"/>
    <w:rsid w:val="009706D7"/>
    <w:rsid w:val="0097181D"/>
    <w:rsid w:val="00973F1C"/>
    <w:rsid w:val="00982A64"/>
    <w:rsid w:val="00992B4C"/>
    <w:rsid w:val="0099485E"/>
    <w:rsid w:val="009A1EAE"/>
    <w:rsid w:val="009B2898"/>
    <w:rsid w:val="009D3B97"/>
    <w:rsid w:val="009F6C1B"/>
    <w:rsid w:val="009F6F12"/>
    <w:rsid w:val="00A20C6E"/>
    <w:rsid w:val="00A53640"/>
    <w:rsid w:val="00A6121B"/>
    <w:rsid w:val="00A74795"/>
    <w:rsid w:val="00A81F1D"/>
    <w:rsid w:val="00AA6F2B"/>
    <w:rsid w:val="00AD10CC"/>
    <w:rsid w:val="00AD3455"/>
    <w:rsid w:val="00AE150B"/>
    <w:rsid w:val="00AE5DC2"/>
    <w:rsid w:val="00B004F1"/>
    <w:rsid w:val="00B10314"/>
    <w:rsid w:val="00B24627"/>
    <w:rsid w:val="00B24693"/>
    <w:rsid w:val="00B45D7D"/>
    <w:rsid w:val="00B467D5"/>
    <w:rsid w:val="00B4728F"/>
    <w:rsid w:val="00B7390B"/>
    <w:rsid w:val="00B91211"/>
    <w:rsid w:val="00BA0BA5"/>
    <w:rsid w:val="00BC4F4C"/>
    <w:rsid w:val="00BC6185"/>
    <w:rsid w:val="00BC7AC7"/>
    <w:rsid w:val="00BE5B07"/>
    <w:rsid w:val="00BF5A93"/>
    <w:rsid w:val="00BF6EB5"/>
    <w:rsid w:val="00C1227A"/>
    <w:rsid w:val="00C21163"/>
    <w:rsid w:val="00C21C33"/>
    <w:rsid w:val="00C22306"/>
    <w:rsid w:val="00C336DF"/>
    <w:rsid w:val="00C34C88"/>
    <w:rsid w:val="00C55835"/>
    <w:rsid w:val="00C622FD"/>
    <w:rsid w:val="00C75AE5"/>
    <w:rsid w:val="00C75F01"/>
    <w:rsid w:val="00C8712D"/>
    <w:rsid w:val="00C92D57"/>
    <w:rsid w:val="00CA266F"/>
    <w:rsid w:val="00CA75AB"/>
    <w:rsid w:val="00CB5944"/>
    <w:rsid w:val="00CD100B"/>
    <w:rsid w:val="00CE0F26"/>
    <w:rsid w:val="00D10723"/>
    <w:rsid w:val="00D17240"/>
    <w:rsid w:val="00D2186B"/>
    <w:rsid w:val="00D22DC1"/>
    <w:rsid w:val="00D32D4B"/>
    <w:rsid w:val="00D33520"/>
    <w:rsid w:val="00D3575B"/>
    <w:rsid w:val="00D6237E"/>
    <w:rsid w:val="00D714C3"/>
    <w:rsid w:val="00D90374"/>
    <w:rsid w:val="00D91063"/>
    <w:rsid w:val="00DC47A7"/>
    <w:rsid w:val="00DD6018"/>
    <w:rsid w:val="00E109AF"/>
    <w:rsid w:val="00E119E2"/>
    <w:rsid w:val="00E1313B"/>
    <w:rsid w:val="00E15272"/>
    <w:rsid w:val="00E1541B"/>
    <w:rsid w:val="00E40F91"/>
    <w:rsid w:val="00E43F92"/>
    <w:rsid w:val="00E64BAB"/>
    <w:rsid w:val="00E722B4"/>
    <w:rsid w:val="00E866A9"/>
    <w:rsid w:val="00EA7248"/>
    <w:rsid w:val="00EB5273"/>
    <w:rsid w:val="00ED3ADD"/>
    <w:rsid w:val="00EE0861"/>
    <w:rsid w:val="00EE314A"/>
    <w:rsid w:val="00F0583C"/>
    <w:rsid w:val="00F11A39"/>
    <w:rsid w:val="00F43ADA"/>
    <w:rsid w:val="00F665C5"/>
    <w:rsid w:val="00F90C14"/>
    <w:rsid w:val="00FB36DF"/>
    <w:rsid w:val="00FE246F"/>
    <w:rsid w:val="00FF3011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F4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4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2C1"/>
  </w:style>
  <w:style w:type="paragraph" w:styleId="a5">
    <w:name w:val="footer"/>
    <w:basedOn w:val="a"/>
    <w:link w:val="a6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2C1"/>
  </w:style>
  <w:style w:type="paragraph" w:styleId="a7">
    <w:name w:val="Balloon Text"/>
    <w:basedOn w:val="a"/>
    <w:link w:val="a8"/>
    <w:uiPriority w:val="99"/>
    <w:semiHidden/>
    <w:unhideWhenUsed/>
    <w:rsid w:val="0035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2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31A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D39E4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2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E15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15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150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15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150B"/>
    <w:rPr>
      <w:b/>
      <w:bCs/>
      <w:sz w:val="20"/>
      <w:szCs w:val="20"/>
    </w:rPr>
  </w:style>
  <w:style w:type="character" w:customStyle="1" w:styleId="fontstyle01">
    <w:name w:val="fontstyle01"/>
    <w:basedOn w:val="a0"/>
    <w:rsid w:val="00495AF2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4B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4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2C1"/>
  </w:style>
  <w:style w:type="paragraph" w:styleId="a5">
    <w:name w:val="footer"/>
    <w:basedOn w:val="a"/>
    <w:link w:val="a6"/>
    <w:unhideWhenUsed/>
    <w:rsid w:val="00897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2C1"/>
  </w:style>
  <w:style w:type="paragraph" w:styleId="a7">
    <w:name w:val="Balloon Text"/>
    <w:basedOn w:val="a"/>
    <w:link w:val="a8"/>
    <w:uiPriority w:val="99"/>
    <w:semiHidden/>
    <w:unhideWhenUsed/>
    <w:rsid w:val="0035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227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31A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D39E4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32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E15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150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150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15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150B"/>
    <w:rPr>
      <w:b/>
      <w:bCs/>
      <w:sz w:val="20"/>
      <w:szCs w:val="20"/>
    </w:rPr>
  </w:style>
  <w:style w:type="character" w:customStyle="1" w:styleId="fontstyle01">
    <w:name w:val="fontstyle01"/>
    <w:basedOn w:val="a0"/>
    <w:rsid w:val="00495AF2"/>
    <w:rPr>
      <w:rFonts w:ascii="Roboto-Regular" w:hAnsi="Roboto-Regular" w:hint="default"/>
      <w:b w:val="0"/>
      <w:bCs w:val="0"/>
      <w:i w:val="0"/>
      <w:iCs w:val="0"/>
      <w:color w:val="1A191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66BE-DDF2-4576-AD69-A8A35FD6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5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Шахурдин Иван Алексеевич</dc:creator>
  <cp:lastModifiedBy>Василий</cp:lastModifiedBy>
  <cp:revision>46</cp:revision>
  <cp:lastPrinted>2019-11-29T02:09:00Z</cp:lastPrinted>
  <dcterms:created xsi:type="dcterms:W3CDTF">2020-03-15T23:50:00Z</dcterms:created>
  <dcterms:modified xsi:type="dcterms:W3CDTF">2024-12-10T08:47:00Z</dcterms:modified>
</cp:coreProperties>
</file>